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324" w:type="dxa"/>
        <w:tblLayout w:type="fixed"/>
        <w:tblCellMar>
          <w:left w:w="0" w:type="dxa"/>
          <w:right w:w="0" w:type="dxa"/>
        </w:tblCellMar>
        <w:tblLook w:val="01E0" w:firstRow="1" w:lastRow="1" w:firstColumn="1" w:lastColumn="1" w:noHBand="0" w:noVBand="0"/>
      </w:tblPr>
      <w:tblGrid>
        <w:gridCol w:w="471"/>
        <w:gridCol w:w="4876"/>
        <w:gridCol w:w="2977"/>
      </w:tblGrid>
      <w:tr w:rsidR="00914346" w14:paraId="2817BD40" w14:textId="77777777" w:rsidTr="00914346">
        <w:trPr>
          <w:trHeight w:val="571"/>
        </w:trPr>
        <w:tc>
          <w:tcPr>
            <w:tcW w:w="471" w:type="dxa"/>
            <w:tcMar>
              <w:right w:w="113" w:type="dxa"/>
            </w:tcMar>
          </w:tcPr>
          <w:p w14:paraId="2817BD3C" w14:textId="77777777" w:rsidR="00914346" w:rsidRDefault="00914346">
            <w:pPr>
              <w:pStyle w:val="Koptekst"/>
              <w:tabs>
                <w:tab w:val="clear" w:pos="4320"/>
                <w:tab w:val="clear" w:pos="8640"/>
              </w:tabs>
              <w:spacing w:line="260" w:lineRule="atLeast"/>
            </w:pPr>
            <w:r>
              <w:rPr>
                <w:noProof/>
                <w:lang w:eastAsia="nl-NL"/>
              </w:rPr>
              <mc:AlternateContent>
                <mc:Choice Requires="wps">
                  <w:drawing>
                    <wp:anchor distT="0" distB="0" distL="114300" distR="114300" simplePos="0" relativeHeight="251662336" behindDoc="0" locked="0" layoutInCell="1" allowOverlap="1" wp14:anchorId="2817BE0B" wp14:editId="2817BE0C">
                      <wp:simplePos x="0" y="0"/>
                      <wp:positionH relativeFrom="column">
                        <wp:posOffset>0</wp:posOffset>
                      </wp:positionH>
                      <wp:positionV relativeFrom="paragraph">
                        <wp:posOffset>0</wp:posOffset>
                      </wp:positionV>
                      <wp:extent cx="0" cy="0"/>
                      <wp:effectExtent l="9525" t="9525" r="9525" b="9525"/>
                      <wp:wrapNone/>
                      <wp:docPr id="4" name="Carma DocSys~rapport"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2817BE34" w14:textId="77777777" w:rsidR="00914346" w:rsidRDefault="00914346"/>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2817BE0B" id="_x0000_t202" coordsize="21600,21600" o:spt="202" path="m0,0l0,21600,21600,21600,21600,0xe">
                      <v:stroke joinstyle="miter"/>
                      <v:path gradientshapeok="t" o:connecttype="rect"/>
                    </v:shapetype>
                    <v:shape id="Carma_x0020_DocSys_x007e_rapport" o:spid="_x0000_s1026" type="#_x0000_t202" style="position:absolute;margin-left:0;margin-top:0;width:0;height:0;z-index:25166233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">
                      <v:textbox style="layout-flow:vertical;mso-layout-flow-alt:bottom-to-top">
                        <w:txbxContent>
                          <w:p w14:paraId="2817BE34" w14:textId="77777777" w:rsidR="00914346" w:rsidRDefault="00914346"/>
                        </w:txbxContent>
                      </v:textbox>
                    </v:shape>
                  </w:pict>
                </mc:Fallback>
              </mc:AlternateContent>
            </w:r>
          </w:p>
        </w:tc>
        <w:tc>
          <w:tcPr>
            <w:tcW w:w="4876" w:type="dxa"/>
          </w:tcPr>
          <w:p w14:paraId="2817BD3D" w14:textId="77777777" w:rsidR="00914346" w:rsidRDefault="00914346"/>
        </w:tc>
        <w:tc>
          <w:tcPr>
            <w:tcW w:w="2977" w:type="dxa"/>
          </w:tcPr>
          <w:p w14:paraId="2817BD3F" w14:textId="4EF11AAF" w:rsidR="00914346" w:rsidRDefault="00914346"/>
        </w:tc>
      </w:tr>
    </w:tbl>
    <w:p w14:paraId="2817BD7B" w14:textId="77777777" w:rsidR="00EB39B1" w:rsidRDefault="00EB39B1">
      <w:pPr>
        <w:pStyle w:val="broodtekst"/>
        <w:sectPr w:rsidR="00EB39B1" w:rsidSect="00914346">
          <w:headerReference w:type="even" r:id="rId11"/>
          <w:headerReference w:type="default" r:id="rId12"/>
          <w:footerReference w:type="even" r:id="rId13"/>
          <w:footerReference w:type="default" r:id="rId14"/>
          <w:headerReference w:type="first" r:id="rId15"/>
          <w:footerReference w:type="first" r:id="rId16"/>
          <w:pgSz w:w="11907" w:h="16840" w:code="9"/>
          <w:pgMar w:top="1768" w:right="1701" w:bottom="1486" w:left="1701" w:header="709" w:footer="397" w:gutter="0"/>
          <w:cols w:space="708"/>
          <w:titlePg/>
          <w:docGrid w:linePitch="360"/>
        </w:sectPr>
      </w:pPr>
    </w:p>
    <w:p w14:paraId="2E650F43" w14:textId="77777777" w:rsidR="001C57C2" w:rsidRPr="008D738D" w:rsidRDefault="001C57C2" w:rsidP="009F3E71">
      <w:pPr>
        <w:spacing w:line="360" w:lineRule="exact"/>
        <w:jc w:val="center"/>
        <w:rPr>
          <w:b/>
          <w:sz w:val="28"/>
          <w:szCs w:val="28"/>
          <w:lang w:val="en-US"/>
        </w:rPr>
      </w:pPr>
      <w:r w:rsidRPr="008D738D">
        <w:rPr>
          <w:b/>
          <w:sz w:val="28"/>
          <w:szCs w:val="28"/>
          <w:lang w:val="en-US"/>
        </w:rPr>
        <w:t>Connectivity Enexis</w:t>
      </w:r>
    </w:p>
    <w:p w14:paraId="2705FB8A" w14:textId="77777777" w:rsidR="001C57C2" w:rsidRPr="008D738D" w:rsidRDefault="001C57C2" w:rsidP="009F3E71">
      <w:pPr>
        <w:spacing w:line="360" w:lineRule="exact"/>
        <w:jc w:val="center"/>
        <w:rPr>
          <w:b/>
          <w:sz w:val="28"/>
          <w:szCs w:val="28"/>
          <w:lang w:val="en-US"/>
        </w:rPr>
      </w:pPr>
    </w:p>
    <w:p w14:paraId="4FB9CDFF" w14:textId="6E1D8D8D" w:rsidR="009F3E71" w:rsidRPr="008D738D" w:rsidRDefault="009F3E71" w:rsidP="009F3E71">
      <w:pPr>
        <w:spacing w:line="360" w:lineRule="exact"/>
        <w:jc w:val="center"/>
        <w:rPr>
          <w:b/>
          <w:sz w:val="28"/>
          <w:szCs w:val="28"/>
          <w:lang w:val="en-US"/>
        </w:rPr>
      </w:pPr>
      <w:r w:rsidRPr="008D738D">
        <w:rPr>
          <w:b/>
          <w:sz w:val="28"/>
          <w:szCs w:val="28"/>
          <w:lang w:val="en-US"/>
        </w:rPr>
        <w:t xml:space="preserve">ROK Bijlage </w:t>
      </w:r>
      <w:r w:rsidR="00C37B7B" w:rsidRPr="008D738D">
        <w:rPr>
          <w:b/>
          <w:sz w:val="28"/>
          <w:szCs w:val="28"/>
          <w:lang w:val="en-US"/>
        </w:rPr>
        <w:t>12</w:t>
      </w:r>
    </w:p>
    <w:p w14:paraId="7ECC3A6D" w14:textId="77777777" w:rsidR="001C57C2" w:rsidRPr="008D738D" w:rsidRDefault="001C57C2" w:rsidP="009F3E71">
      <w:pPr>
        <w:spacing w:line="360" w:lineRule="exact"/>
        <w:jc w:val="center"/>
        <w:rPr>
          <w:b/>
          <w:sz w:val="28"/>
          <w:szCs w:val="28"/>
          <w:lang w:val="en-US"/>
        </w:rPr>
      </w:pPr>
    </w:p>
    <w:p w14:paraId="2817BD7C" w14:textId="53F99D8E" w:rsidR="00EB39B1" w:rsidRPr="008D738D" w:rsidRDefault="009F3E71" w:rsidP="009F3E71">
      <w:pPr>
        <w:pStyle w:val="broodtekst"/>
        <w:jc w:val="center"/>
        <w:rPr>
          <w:lang w:val="en-US"/>
        </w:rPr>
      </w:pPr>
      <w:r w:rsidRPr="008D738D">
        <w:rPr>
          <w:b/>
          <w:sz w:val="28"/>
          <w:szCs w:val="28"/>
          <w:lang w:val="en-US"/>
        </w:rPr>
        <w:t>Benchmark Procedure</w:t>
      </w:r>
    </w:p>
    <w:p w14:paraId="2817BD7D" w14:textId="77777777" w:rsidR="00EB39B1" w:rsidRPr="00A01FFA" w:rsidRDefault="00C6475C">
      <w:pPr>
        <w:pStyle w:val="Inhoudsopgave"/>
        <w:rPr>
          <w:sz w:val="18"/>
          <w:szCs w:val="18"/>
        </w:rPr>
      </w:pPr>
      <w:r w:rsidRPr="00A01FFA">
        <w:rPr>
          <w:sz w:val="18"/>
          <w:szCs w:val="18"/>
        </w:rPr>
        <w:lastRenderedPageBreak/>
        <w:fldChar w:fldCharType="begin"/>
      </w:r>
      <w:r w:rsidRPr="00A01FFA">
        <w:rPr>
          <w:sz w:val="18"/>
          <w:szCs w:val="18"/>
        </w:rPr>
        <w:instrText xml:space="preserve"> DOCPROPERTY  _inhoudsopgave  \* MERGEFORMAT </w:instrText>
      </w:r>
      <w:r w:rsidRPr="00A01FFA">
        <w:rPr>
          <w:sz w:val="18"/>
          <w:szCs w:val="18"/>
        </w:rPr>
        <w:fldChar w:fldCharType="separate"/>
      </w:r>
      <w:r w:rsidR="00DC0DD8" w:rsidRPr="00A01FFA">
        <w:rPr>
          <w:sz w:val="18"/>
          <w:szCs w:val="18"/>
        </w:rPr>
        <w:t>Inhoudsopgave</w:t>
      </w:r>
      <w:r w:rsidRPr="00A01FFA">
        <w:rPr>
          <w:sz w:val="18"/>
          <w:szCs w:val="18"/>
        </w:rPr>
        <w:fldChar w:fldCharType="end"/>
      </w:r>
    </w:p>
    <w:bookmarkStart w:id="4" w:name="inhoud"/>
    <w:bookmarkStart w:id="5" w:name="_Toc154542662"/>
    <w:bookmarkEnd w:id="4"/>
    <w:p w14:paraId="60CFC0D3" w14:textId="77777777" w:rsidR="00C37B7B" w:rsidRDefault="00A01FFA">
      <w:pPr>
        <w:pStyle w:val="Inhopg1"/>
        <w:rPr>
          <w:rFonts w:asciiTheme="minorHAnsi" w:eastAsiaTheme="minorEastAsia" w:hAnsiTheme="minorHAnsi" w:cstheme="minorBidi"/>
          <w:b w:val="0"/>
          <w:noProof/>
          <w:sz w:val="24"/>
          <w:lang w:eastAsia="nl-NL"/>
        </w:rPr>
      </w:pPr>
      <w:r>
        <w:rPr>
          <w:b w:val="0"/>
          <w:color w:val="6699CC"/>
          <w:szCs w:val="18"/>
        </w:rPr>
        <w:fldChar w:fldCharType="begin"/>
      </w:r>
      <w:r>
        <w:rPr>
          <w:b w:val="0"/>
          <w:color w:val="6699CC"/>
          <w:szCs w:val="18"/>
        </w:rPr>
        <w:instrText xml:space="preserve"> TOC \o "1-1" \h \z \u </w:instrText>
      </w:r>
      <w:r>
        <w:rPr>
          <w:b w:val="0"/>
          <w:color w:val="6699CC"/>
          <w:szCs w:val="18"/>
        </w:rPr>
        <w:fldChar w:fldCharType="separate"/>
      </w:r>
      <w:hyperlink w:anchor="_Toc445977079" w:history="1">
        <w:r w:rsidR="00C37B7B" w:rsidRPr="001C218F">
          <w:rPr>
            <w:rStyle w:val="Hyperlink"/>
            <w:noProof/>
          </w:rPr>
          <w:t>1</w:t>
        </w:r>
        <w:r w:rsidR="00C37B7B">
          <w:rPr>
            <w:rFonts w:asciiTheme="minorHAnsi" w:eastAsiaTheme="minorEastAsia" w:hAnsiTheme="minorHAnsi" w:cstheme="minorBidi"/>
            <w:b w:val="0"/>
            <w:noProof/>
            <w:sz w:val="24"/>
            <w:lang w:eastAsia="nl-NL"/>
          </w:rPr>
          <w:tab/>
        </w:r>
        <w:r w:rsidR="00C37B7B" w:rsidRPr="001C218F">
          <w:rPr>
            <w:rStyle w:val="Hyperlink"/>
            <w:noProof/>
          </w:rPr>
          <w:t>Versiebeheer</w:t>
        </w:r>
        <w:r w:rsidR="00C37B7B">
          <w:rPr>
            <w:noProof/>
            <w:webHidden/>
          </w:rPr>
          <w:tab/>
        </w:r>
        <w:r w:rsidR="00C37B7B">
          <w:rPr>
            <w:noProof/>
            <w:webHidden/>
          </w:rPr>
          <w:fldChar w:fldCharType="begin"/>
        </w:r>
        <w:r w:rsidR="00C37B7B">
          <w:rPr>
            <w:noProof/>
            <w:webHidden/>
          </w:rPr>
          <w:instrText xml:space="preserve"> PAGEREF _Toc445977079 \h </w:instrText>
        </w:r>
        <w:r w:rsidR="00C37B7B">
          <w:rPr>
            <w:noProof/>
            <w:webHidden/>
          </w:rPr>
        </w:r>
        <w:r w:rsidR="00C37B7B">
          <w:rPr>
            <w:noProof/>
            <w:webHidden/>
          </w:rPr>
          <w:fldChar w:fldCharType="separate"/>
        </w:r>
        <w:r w:rsidR="00C37B7B">
          <w:rPr>
            <w:noProof/>
            <w:webHidden/>
          </w:rPr>
          <w:t>3</w:t>
        </w:r>
        <w:r w:rsidR="00C37B7B">
          <w:rPr>
            <w:noProof/>
            <w:webHidden/>
          </w:rPr>
          <w:fldChar w:fldCharType="end"/>
        </w:r>
      </w:hyperlink>
    </w:p>
    <w:p w14:paraId="1D25398B" w14:textId="77777777" w:rsidR="00C37B7B" w:rsidRDefault="001378D3">
      <w:pPr>
        <w:pStyle w:val="Inhopg1"/>
        <w:rPr>
          <w:rFonts w:asciiTheme="minorHAnsi" w:eastAsiaTheme="minorEastAsia" w:hAnsiTheme="minorHAnsi" w:cstheme="minorBidi"/>
          <w:b w:val="0"/>
          <w:noProof/>
          <w:sz w:val="24"/>
          <w:lang w:eastAsia="nl-NL"/>
        </w:rPr>
      </w:pPr>
      <w:hyperlink w:anchor="_Toc445977080" w:history="1">
        <w:r w:rsidR="00C37B7B" w:rsidRPr="001C218F">
          <w:rPr>
            <w:rStyle w:val="Hyperlink"/>
            <w:noProof/>
          </w:rPr>
          <w:t>2</w:t>
        </w:r>
        <w:r w:rsidR="00C37B7B">
          <w:rPr>
            <w:rFonts w:asciiTheme="minorHAnsi" w:eastAsiaTheme="minorEastAsia" w:hAnsiTheme="minorHAnsi" w:cstheme="minorBidi"/>
            <w:b w:val="0"/>
            <w:noProof/>
            <w:sz w:val="24"/>
            <w:lang w:eastAsia="nl-NL"/>
          </w:rPr>
          <w:tab/>
        </w:r>
        <w:r w:rsidR="00C37B7B" w:rsidRPr="001C218F">
          <w:rPr>
            <w:rStyle w:val="Hyperlink"/>
            <w:noProof/>
          </w:rPr>
          <w:t>Inleiding</w:t>
        </w:r>
        <w:r w:rsidR="00C37B7B">
          <w:rPr>
            <w:noProof/>
            <w:webHidden/>
          </w:rPr>
          <w:tab/>
        </w:r>
        <w:r w:rsidR="00C37B7B">
          <w:rPr>
            <w:noProof/>
            <w:webHidden/>
          </w:rPr>
          <w:fldChar w:fldCharType="begin"/>
        </w:r>
        <w:r w:rsidR="00C37B7B">
          <w:rPr>
            <w:noProof/>
            <w:webHidden/>
          </w:rPr>
          <w:instrText xml:space="preserve"> PAGEREF _Toc445977080 \h </w:instrText>
        </w:r>
        <w:r w:rsidR="00C37B7B">
          <w:rPr>
            <w:noProof/>
            <w:webHidden/>
          </w:rPr>
        </w:r>
        <w:r w:rsidR="00C37B7B">
          <w:rPr>
            <w:noProof/>
            <w:webHidden/>
          </w:rPr>
          <w:fldChar w:fldCharType="separate"/>
        </w:r>
        <w:r w:rsidR="00C37B7B">
          <w:rPr>
            <w:noProof/>
            <w:webHidden/>
          </w:rPr>
          <w:t>4</w:t>
        </w:r>
        <w:r w:rsidR="00C37B7B">
          <w:rPr>
            <w:noProof/>
            <w:webHidden/>
          </w:rPr>
          <w:fldChar w:fldCharType="end"/>
        </w:r>
      </w:hyperlink>
    </w:p>
    <w:p w14:paraId="381D49A3" w14:textId="77777777" w:rsidR="00C37B7B" w:rsidRDefault="001378D3">
      <w:pPr>
        <w:pStyle w:val="Inhopg1"/>
        <w:rPr>
          <w:rFonts w:asciiTheme="minorHAnsi" w:eastAsiaTheme="minorEastAsia" w:hAnsiTheme="minorHAnsi" w:cstheme="minorBidi"/>
          <w:b w:val="0"/>
          <w:noProof/>
          <w:sz w:val="24"/>
          <w:lang w:eastAsia="nl-NL"/>
        </w:rPr>
      </w:pPr>
      <w:hyperlink w:anchor="_Toc445977081" w:history="1">
        <w:r w:rsidR="00C37B7B" w:rsidRPr="001C218F">
          <w:rPr>
            <w:rStyle w:val="Hyperlink"/>
            <w:noProof/>
          </w:rPr>
          <w:t>3</w:t>
        </w:r>
        <w:r w:rsidR="00C37B7B">
          <w:rPr>
            <w:rFonts w:asciiTheme="minorHAnsi" w:eastAsiaTheme="minorEastAsia" w:hAnsiTheme="minorHAnsi" w:cstheme="minorBidi"/>
            <w:b w:val="0"/>
            <w:noProof/>
            <w:sz w:val="24"/>
            <w:lang w:eastAsia="nl-NL"/>
          </w:rPr>
          <w:tab/>
        </w:r>
        <w:r w:rsidR="00C37B7B" w:rsidRPr="001C218F">
          <w:rPr>
            <w:rStyle w:val="Hyperlink"/>
            <w:noProof/>
          </w:rPr>
          <w:t>Begripsomschrijvingen</w:t>
        </w:r>
        <w:r w:rsidR="00C37B7B">
          <w:rPr>
            <w:noProof/>
            <w:webHidden/>
          </w:rPr>
          <w:tab/>
        </w:r>
        <w:r w:rsidR="00C37B7B">
          <w:rPr>
            <w:noProof/>
            <w:webHidden/>
          </w:rPr>
          <w:fldChar w:fldCharType="begin"/>
        </w:r>
        <w:r w:rsidR="00C37B7B">
          <w:rPr>
            <w:noProof/>
            <w:webHidden/>
          </w:rPr>
          <w:instrText xml:space="preserve"> PAGEREF _Toc445977081 \h </w:instrText>
        </w:r>
        <w:r w:rsidR="00C37B7B">
          <w:rPr>
            <w:noProof/>
            <w:webHidden/>
          </w:rPr>
        </w:r>
        <w:r w:rsidR="00C37B7B">
          <w:rPr>
            <w:noProof/>
            <w:webHidden/>
          </w:rPr>
          <w:fldChar w:fldCharType="separate"/>
        </w:r>
        <w:r w:rsidR="00C37B7B">
          <w:rPr>
            <w:noProof/>
            <w:webHidden/>
          </w:rPr>
          <w:t>5</w:t>
        </w:r>
        <w:r w:rsidR="00C37B7B">
          <w:rPr>
            <w:noProof/>
            <w:webHidden/>
          </w:rPr>
          <w:fldChar w:fldCharType="end"/>
        </w:r>
      </w:hyperlink>
    </w:p>
    <w:p w14:paraId="569EB846" w14:textId="77777777" w:rsidR="00C37B7B" w:rsidRDefault="001378D3">
      <w:pPr>
        <w:pStyle w:val="Inhopg1"/>
        <w:rPr>
          <w:rFonts w:asciiTheme="minorHAnsi" w:eastAsiaTheme="minorEastAsia" w:hAnsiTheme="minorHAnsi" w:cstheme="minorBidi"/>
          <w:b w:val="0"/>
          <w:noProof/>
          <w:sz w:val="24"/>
          <w:lang w:eastAsia="nl-NL"/>
        </w:rPr>
      </w:pPr>
      <w:hyperlink w:anchor="_Toc445977082" w:history="1">
        <w:r w:rsidR="00C37B7B" w:rsidRPr="001C218F">
          <w:rPr>
            <w:rStyle w:val="Hyperlink"/>
            <w:noProof/>
          </w:rPr>
          <w:t>4</w:t>
        </w:r>
        <w:r w:rsidR="00C37B7B">
          <w:rPr>
            <w:rFonts w:asciiTheme="minorHAnsi" w:eastAsiaTheme="minorEastAsia" w:hAnsiTheme="minorHAnsi" w:cstheme="minorBidi"/>
            <w:b w:val="0"/>
            <w:noProof/>
            <w:sz w:val="24"/>
            <w:lang w:eastAsia="nl-NL"/>
          </w:rPr>
          <w:tab/>
        </w:r>
        <w:r w:rsidR="00C37B7B" w:rsidRPr="001C218F">
          <w:rPr>
            <w:rStyle w:val="Hyperlink"/>
            <w:noProof/>
          </w:rPr>
          <w:t>Algemene principes</w:t>
        </w:r>
        <w:r w:rsidR="00C37B7B">
          <w:rPr>
            <w:noProof/>
            <w:webHidden/>
          </w:rPr>
          <w:tab/>
        </w:r>
        <w:r w:rsidR="00C37B7B">
          <w:rPr>
            <w:noProof/>
            <w:webHidden/>
          </w:rPr>
          <w:fldChar w:fldCharType="begin"/>
        </w:r>
        <w:r w:rsidR="00C37B7B">
          <w:rPr>
            <w:noProof/>
            <w:webHidden/>
          </w:rPr>
          <w:instrText xml:space="preserve"> PAGEREF _Toc445977082 \h </w:instrText>
        </w:r>
        <w:r w:rsidR="00C37B7B">
          <w:rPr>
            <w:noProof/>
            <w:webHidden/>
          </w:rPr>
        </w:r>
        <w:r w:rsidR="00C37B7B">
          <w:rPr>
            <w:noProof/>
            <w:webHidden/>
          </w:rPr>
          <w:fldChar w:fldCharType="separate"/>
        </w:r>
        <w:r w:rsidR="00C37B7B">
          <w:rPr>
            <w:noProof/>
            <w:webHidden/>
          </w:rPr>
          <w:t>6</w:t>
        </w:r>
        <w:r w:rsidR="00C37B7B">
          <w:rPr>
            <w:noProof/>
            <w:webHidden/>
          </w:rPr>
          <w:fldChar w:fldCharType="end"/>
        </w:r>
      </w:hyperlink>
    </w:p>
    <w:p w14:paraId="221028E7" w14:textId="77777777" w:rsidR="00C37B7B" w:rsidRDefault="001378D3">
      <w:pPr>
        <w:pStyle w:val="Inhopg1"/>
        <w:rPr>
          <w:rFonts w:asciiTheme="minorHAnsi" w:eastAsiaTheme="minorEastAsia" w:hAnsiTheme="minorHAnsi" w:cstheme="minorBidi"/>
          <w:b w:val="0"/>
          <w:noProof/>
          <w:sz w:val="24"/>
          <w:lang w:eastAsia="nl-NL"/>
        </w:rPr>
      </w:pPr>
      <w:hyperlink w:anchor="_Toc445977083" w:history="1">
        <w:r w:rsidR="00C37B7B" w:rsidRPr="001C218F">
          <w:rPr>
            <w:rStyle w:val="Hyperlink"/>
            <w:noProof/>
          </w:rPr>
          <w:t>5</w:t>
        </w:r>
        <w:r w:rsidR="00C37B7B">
          <w:rPr>
            <w:rFonts w:asciiTheme="minorHAnsi" w:eastAsiaTheme="minorEastAsia" w:hAnsiTheme="minorHAnsi" w:cstheme="minorBidi"/>
            <w:b w:val="0"/>
            <w:noProof/>
            <w:sz w:val="24"/>
            <w:lang w:eastAsia="nl-NL"/>
          </w:rPr>
          <w:tab/>
        </w:r>
        <w:r w:rsidR="00C37B7B" w:rsidRPr="001C218F">
          <w:rPr>
            <w:rStyle w:val="Hyperlink"/>
            <w:noProof/>
          </w:rPr>
          <w:t>Selectie van de Benchmarker</w:t>
        </w:r>
        <w:r w:rsidR="00C37B7B">
          <w:rPr>
            <w:noProof/>
            <w:webHidden/>
          </w:rPr>
          <w:tab/>
        </w:r>
        <w:r w:rsidR="00C37B7B">
          <w:rPr>
            <w:noProof/>
            <w:webHidden/>
          </w:rPr>
          <w:fldChar w:fldCharType="begin"/>
        </w:r>
        <w:r w:rsidR="00C37B7B">
          <w:rPr>
            <w:noProof/>
            <w:webHidden/>
          </w:rPr>
          <w:instrText xml:space="preserve"> PAGEREF _Toc445977083 \h </w:instrText>
        </w:r>
        <w:r w:rsidR="00C37B7B">
          <w:rPr>
            <w:noProof/>
            <w:webHidden/>
          </w:rPr>
        </w:r>
        <w:r w:rsidR="00C37B7B">
          <w:rPr>
            <w:noProof/>
            <w:webHidden/>
          </w:rPr>
          <w:fldChar w:fldCharType="separate"/>
        </w:r>
        <w:r w:rsidR="00C37B7B">
          <w:rPr>
            <w:noProof/>
            <w:webHidden/>
          </w:rPr>
          <w:t>8</w:t>
        </w:r>
        <w:r w:rsidR="00C37B7B">
          <w:rPr>
            <w:noProof/>
            <w:webHidden/>
          </w:rPr>
          <w:fldChar w:fldCharType="end"/>
        </w:r>
      </w:hyperlink>
    </w:p>
    <w:p w14:paraId="60FDE6BB" w14:textId="77777777" w:rsidR="00C37B7B" w:rsidRDefault="001378D3">
      <w:pPr>
        <w:pStyle w:val="Inhopg1"/>
        <w:rPr>
          <w:rFonts w:asciiTheme="minorHAnsi" w:eastAsiaTheme="minorEastAsia" w:hAnsiTheme="minorHAnsi" w:cstheme="minorBidi"/>
          <w:b w:val="0"/>
          <w:noProof/>
          <w:sz w:val="24"/>
          <w:lang w:eastAsia="nl-NL"/>
        </w:rPr>
      </w:pPr>
      <w:hyperlink w:anchor="_Toc445977084" w:history="1">
        <w:r w:rsidR="00C37B7B" w:rsidRPr="001C218F">
          <w:rPr>
            <w:rStyle w:val="Hyperlink"/>
            <w:noProof/>
          </w:rPr>
          <w:t>6</w:t>
        </w:r>
        <w:r w:rsidR="00C37B7B">
          <w:rPr>
            <w:rFonts w:asciiTheme="minorHAnsi" w:eastAsiaTheme="minorEastAsia" w:hAnsiTheme="minorHAnsi" w:cstheme="minorBidi"/>
            <w:b w:val="0"/>
            <w:noProof/>
            <w:sz w:val="24"/>
            <w:lang w:eastAsia="nl-NL"/>
          </w:rPr>
          <w:tab/>
        </w:r>
        <w:r w:rsidR="00C37B7B" w:rsidRPr="001C218F">
          <w:rPr>
            <w:rStyle w:val="Hyperlink"/>
            <w:noProof/>
          </w:rPr>
          <w:t>Proces voor Benchmarking</w:t>
        </w:r>
        <w:r w:rsidR="00C37B7B">
          <w:rPr>
            <w:noProof/>
            <w:webHidden/>
          </w:rPr>
          <w:tab/>
        </w:r>
        <w:r w:rsidR="00C37B7B">
          <w:rPr>
            <w:noProof/>
            <w:webHidden/>
          </w:rPr>
          <w:fldChar w:fldCharType="begin"/>
        </w:r>
        <w:r w:rsidR="00C37B7B">
          <w:rPr>
            <w:noProof/>
            <w:webHidden/>
          </w:rPr>
          <w:instrText xml:space="preserve"> PAGEREF _Toc445977084 \h </w:instrText>
        </w:r>
        <w:r w:rsidR="00C37B7B">
          <w:rPr>
            <w:noProof/>
            <w:webHidden/>
          </w:rPr>
        </w:r>
        <w:r w:rsidR="00C37B7B">
          <w:rPr>
            <w:noProof/>
            <w:webHidden/>
          </w:rPr>
          <w:fldChar w:fldCharType="separate"/>
        </w:r>
        <w:r w:rsidR="00C37B7B">
          <w:rPr>
            <w:noProof/>
            <w:webHidden/>
          </w:rPr>
          <w:t>9</w:t>
        </w:r>
        <w:r w:rsidR="00C37B7B">
          <w:rPr>
            <w:noProof/>
            <w:webHidden/>
          </w:rPr>
          <w:fldChar w:fldCharType="end"/>
        </w:r>
      </w:hyperlink>
    </w:p>
    <w:p w14:paraId="07897259" w14:textId="77777777" w:rsidR="00C37B7B" w:rsidRDefault="001378D3">
      <w:pPr>
        <w:pStyle w:val="Inhopg1"/>
        <w:rPr>
          <w:rFonts w:asciiTheme="minorHAnsi" w:eastAsiaTheme="minorEastAsia" w:hAnsiTheme="minorHAnsi" w:cstheme="minorBidi"/>
          <w:b w:val="0"/>
          <w:noProof/>
          <w:sz w:val="24"/>
          <w:lang w:eastAsia="nl-NL"/>
        </w:rPr>
      </w:pPr>
      <w:hyperlink w:anchor="_Toc445977085" w:history="1">
        <w:r w:rsidR="00C37B7B" w:rsidRPr="001C218F">
          <w:rPr>
            <w:rStyle w:val="Hyperlink"/>
            <w:noProof/>
          </w:rPr>
          <w:t>7</w:t>
        </w:r>
        <w:r w:rsidR="00C37B7B">
          <w:rPr>
            <w:rFonts w:asciiTheme="minorHAnsi" w:eastAsiaTheme="minorEastAsia" w:hAnsiTheme="minorHAnsi" w:cstheme="minorBidi"/>
            <w:b w:val="0"/>
            <w:noProof/>
            <w:sz w:val="24"/>
            <w:lang w:eastAsia="nl-NL"/>
          </w:rPr>
          <w:tab/>
        </w:r>
        <w:r w:rsidR="00C37B7B" w:rsidRPr="001C218F">
          <w:rPr>
            <w:rStyle w:val="Hyperlink"/>
            <w:noProof/>
          </w:rPr>
          <w:t>Rapportage en review van de Benchmark</w:t>
        </w:r>
        <w:r w:rsidR="00C37B7B">
          <w:rPr>
            <w:noProof/>
            <w:webHidden/>
          </w:rPr>
          <w:tab/>
        </w:r>
        <w:r w:rsidR="00C37B7B">
          <w:rPr>
            <w:noProof/>
            <w:webHidden/>
          </w:rPr>
          <w:fldChar w:fldCharType="begin"/>
        </w:r>
        <w:r w:rsidR="00C37B7B">
          <w:rPr>
            <w:noProof/>
            <w:webHidden/>
          </w:rPr>
          <w:instrText xml:space="preserve"> PAGEREF _Toc445977085 \h </w:instrText>
        </w:r>
        <w:r w:rsidR="00C37B7B">
          <w:rPr>
            <w:noProof/>
            <w:webHidden/>
          </w:rPr>
        </w:r>
        <w:r w:rsidR="00C37B7B">
          <w:rPr>
            <w:noProof/>
            <w:webHidden/>
          </w:rPr>
          <w:fldChar w:fldCharType="separate"/>
        </w:r>
        <w:r w:rsidR="00C37B7B">
          <w:rPr>
            <w:noProof/>
            <w:webHidden/>
          </w:rPr>
          <w:t>11</w:t>
        </w:r>
        <w:r w:rsidR="00C37B7B">
          <w:rPr>
            <w:noProof/>
            <w:webHidden/>
          </w:rPr>
          <w:fldChar w:fldCharType="end"/>
        </w:r>
      </w:hyperlink>
    </w:p>
    <w:p w14:paraId="3EF46EB7" w14:textId="77777777" w:rsidR="00C37B7B" w:rsidRDefault="001378D3">
      <w:pPr>
        <w:pStyle w:val="Inhopg1"/>
        <w:rPr>
          <w:rFonts w:asciiTheme="minorHAnsi" w:eastAsiaTheme="minorEastAsia" w:hAnsiTheme="minorHAnsi" w:cstheme="minorBidi"/>
          <w:b w:val="0"/>
          <w:noProof/>
          <w:sz w:val="24"/>
          <w:lang w:eastAsia="nl-NL"/>
        </w:rPr>
      </w:pPr>
      <w:hyperlink w:anchor="_Toc445977086" w:history="1">
        <w:r w:rsidR="00C37B7B" w:rsidRPr="001C218F">
          <w:rPr>
            <w:rStyle w:val="Hyperlink"/>
            <w:noProof/>
          </w:rPr>
          <w:t>8</w:t>
        </w:r>
        <w:r w:rsidR="00C37B7B">
          <w:rPr>
            <w:rFonts w:asciiTheme="minorHAnsi" w:eastAsiaTheme="minorEastAsia" w:hAnsiTheme="minorHAnsi" w:cstheme="minorBidi"/>
            <w:b w:val="0"/>
            <w:noProof/>
            <w:sz w:val="24"/>
            <w:lang w:eastAsia="nl-NL"/>
          </w:rPr>
          <w:tab/>
        </w:r>
        <w:r w:rsidR="00C37B7B" w:rsidRPr="001C218F">
          <w:rPr>
            <w:rStyle w:val="Hyperlink"/>
            <w:noProof/>
          </w:rPr>
          <w:t>Het Benchmark Verbeterplan</w:t>
        </w:r>
        <w:r w:rsidR="00C37B7B">
          <w:rPr>
            <w:noProof/>
            <w:webHidden/>
          </w:rPr>
          <w:tab/>
        </w:r>
        <w:r w:rsidR="00C37B7B">
          <w:rPr>
            <w:noProof/>
            <w:webHidden/>
          </w:rPr>
          <w:fldChar w:fldCharType="begin"/>
        </w:r>
        <w:r w:rsidR="00C37B7B">
          <w:rPr>
            <w:noProof/>
            <w:webHidden/>
          </w:rPr>
          <w:instrText xml:space="preserve"> PAGEREF _Toc445977086 \h </w:instrText>
        </w:r>
        <w:r w:rsidR="00C37B7B">
          <w:rPr>
            <w:noProof/>
            <w:webHidden/>
          </w:rPr>
        </w:r>
        <w:r w:rsidR="00C37B7B">
          <w:rPr>
            <w:noProof/>
            <w:webHidden/>
          </w:rPr>
          <w:fldChar w:fldCharType="separate"/>
        </w:r>
        <w:r w:rsidR="00C37B7B">
          <w:rPr>
            <w:noProof/>
            <w:webHidden/>
          </w:rPr>
          <w:t>12</w:t>
        </w:r>
        <w:r w:rsidR="00C37B7B">
          <w:rPr>
            <w:noProof/>
            <w:webHidden/>
          </w:rPr>
          <w:fldChar w:fldCharType="end"/>
        </w:r>
      </w:hyperlink>
    </w:p>
    <w:p w14:paraId="424826AA" w14:textId="77777777" w:rsidR="00C37B7B" w:rsidRDefault="001378D3">
      <w:pPr>
        <w:pStyle w:val="Inhopg1"/>
        <w:rPr>
          <w:rFonts w:asciiTheme="minorHAnsi" w:eastAsiaTheme="minorEastAsia" w:hAnsiTheme="minorHAnsi" w:cstheme="minorBidi"/>
          <w:b w:val="0"/>
          <w:noProof/>
          <w:sz w:val="24"/>
          <w:lang w:eastAsia="nl-NL"/>
        </w:rPr>
      </w:pPr>
      <w:hyperlink w:anchor="_Toc445977087" w:history="1">
        <w:r w:rsidR="00C37B7B" w:rsidRPr="001C218F">
          <w:rPr>
            <w:rStyle w:val="Hyperlink"/>
            <w:noProof/>
          </w:rPr>
          <w:t>9</w:t>
        </w:r>
        <w:r w:rsidR="00C37B7B">
          <w:rPr>
            <w:rFonts w:asciiTheme="minorHAnsi" w:eastAsiaTheme="minorEastAsia" w:hAnsiTheme="minorHAnsi" w:cstheme="minorBidi"/>
            <w:b w:val="0"/>
            <w:noProof/>
            <w:sz w:val="24"/>
            <w:lang w:eastAsia="nl-NL"/>
          </w:rPr>
          <w:tab/>
        </w:r>
        <w:r w:rsidR="00C37B7B" w:rsidRPr="001C218F">
          <w:rPr>
            <w:rStyle w:val="Hyperlink"/>
            <w:noProof/>
          </w:rPr>
          <w:t>Aanpassingen naar aanleiding van de Benchmark uitkomst</w:t>
        </w:r>
        <w:r w:rsidR="00C37B7B">
          <w:rPr>
            <w:noProof/>
            <w:webHidden/>
          </w:rPr>
          <w:tab/>
        </w:r>
        <w:r w:rsidR="00C37B7B">
          <w:rPr>
            <w:noProof/>
            <w:webHidden/>
          </w:rPr>
          <w:fldChar w:fldCharType="begin"/>
        </w:r>
        <w:r w:rsidR="00C37B7B">
          <w:rPr>
            <w:noProof/>
            <w:webHidden/>
          </w:rPr>
          <w:instrText xml:space="preserve"> PAGEREF _Toc445977087 \h </w:instrText>
        </w:r>
        <w:r w:rsidR="00C37B7B">
          <w:rPr>
            <w:noProof/>
            <w:webHidden/>
          </w:rPr>
        </w:r>
        <w:r w:rsidR="00C37B7B">
          <w:rPr>
            <w:noProof/>
            <w:webHidden/>
          </w:rPr>
          <w:fldChar w:fldCharType="separate"/>
        </w:r>
        <w:r w:rsidR="00C37B7B">
          <w:rPr>
            <w:noProof/>
            <w:webHidden/>
          </w:rPr>
          <w:t>13</w:t>
        </w:r>
        <w:r w:rsidR="00C37B7B">
          <w:rPr>
            <w:noProof/>
            <w:webHidden/>
          </w:rPr>
          <w:fldChar w:fldCharType="end"/>
        </w:r>
      </w:hyperlink>
    </w:p>
    <w:p w14:paraId="65002CD6" w14:textId="77777777" w:rsidR="00C37B7B" w:rsidRDefault="001378D3">
      <w:pPr>
        <w:pStyle w:val="Inhopg1"/>
        <w:rPr>
          <w:rFonts w:asciiTheme="minorHAnsi" w:eastAsiaTheme="minorEastAsia" w:hAnsiTheme="minorHAnsi" w:cstheme="minorBidi"/>
          <w:b w:val="0"/>
          <w:noProof/>
          <w:sz w:val="24"/>
          <w:lang w:eastAsia="nl-NL"/>
        </w:rPr>
      </w:pPr>
      <w:hyperlink w:anchor="_Toc445977088" w:history="1">
        <w:r w:rsidR="00C37B7B" w:rsidRPr="001C218F">
          <w:rPr>
            <w:rStyle w:val="Hyperlink"/>
            <w:noProof/>
          </w:rPr>
          <w:t>Annex 1: Overzicht mogelijke Benchmarkers</w:t>
        </w:r>
        <w:r w:rsidR="00C37B7B">
          <w:rPr>
            <w:noProof/>
            <w:webHidden/>
          </w:rPr>
          <w:tab/>
        </w:r>
        <w:r w:rsidR="00C37B7B">
          <w:rPr>
            <w:noProof/>
            <w:webHidden/>
          </w:rPr>
          <w:fldChar w:fldCharType="begin"/>
        </w:r>
        <w:r w:rsidR="00C37B7B">
          <w:rPr>
            <w:noProof/>
            <w:webHidden/>
          </w:rPr>
          <w:instrText xml:space="preserve"> PAGEREF _Toc445977088 \h </w:instrText>
        </w:r>
        <w:r w:rsidR="00C37B7B">
          <w:rPr>
            <w:noProof/>
            <w:webHidden/>
          </w:rPr>
        </w:r>
        <w:r w:rsidR="00C37B7B">
          <w:rPr>
            <w:noProof/>
            <w:webHidden/>
          </w:rPr>
          <w:fldChar w:fldCharType="separate"/>
        </w:r>
        <w:r w:rsidR="00C37B7B">
          <w:rPr>
            <w:noProof/>
            <w:webHidden/>
          </w:rPr>
          <w:t>14</w:t>
        </w:r>
        <w:r w:rsidR="00C37B7B">
          <w:rPr>
            <w:noProof/>
            <w:webHidden/>
          </w:rPr>
          <w:fldChar w:fldCharType="end"/>
        </w:r>
      </w:hyperlink>
    </w:p>
    <w:p w14:paraId="52C4E8DB" w14:textId="77777777" w:rsidR="00C37B7B" w:rsidRDefault="001378D3">
      <w:pPr>
        <w:pStyle w:val="Inhopg1"/>
        <w:rPr>
          <w:rFonts w:asciiTheme="minorHAnsi" w:eastAsiaTheme="minorEastAsia" w:hAnsiTheme="minorHAnsi" w:cstheme="minorBidi"/>
          <w:b w:val="0"/>
          <w:noProof/>
          <w:sz w:val="24"/>
          <w:lang w:eastAsia="nl-NL"/>
        </w:rPr>
      </w:pPr>
      <w:hyperlink w:anchor="_Toc445977089" w:history="1">
        <w:r w:rsidR="00C37B7B" w:rsidRPr="001C218F">
          <w:rPr>
            <w:rStyle w:val="Hyperlink"/>
            <w:noProof/>
          </w:rPr>
          <w:t>Annex 2 Model geheimhoudingsverklaring</w:t>
        </w:r>
        <w:r w:rsidR="00C37B7B">
          <w:rPr>
            <w:noProof/>
            <w:webHidden/>
          </w:rPr>
          <w:tab/>
        </w:r>
        <w:r w:rsidR="00C37B7B">
          <w:rPr>
            <w:noProof/>
            <w:webHidden/>
          </w:rPr>
          <w:fldChar w:fldCharType="begin"/>
        </w:r>
        <w:r w:rsidR="00C37B7B">
          <w:rPr>
            <w:noProof/>
            <w:webHidden/>
          </w:rPr>
          <w:instrText xml:space="preserve"> PAGEREF _Toc445977089 \h </w:instrText>
        </w:r>
        <w:r w:rsidR="00C37B7B">
          <w:rPr>
            <w:noProof/>
            <w:webHidden/>
          </w:rPr>
        </w:r>
        <w:r w:rsidR="00C37B7B">
          <w:rPr>
            <w:noProof/>
            <w:webHidden/>
          </w:rPr>
          <w:fldChar w:fldCharType="separate"/>
        </w:r>
        <w:r w:rsidR="00C37B7B">
          <w:rPr>
            <w:noProof/>
            <w:webHidden/>
          </w:rPr>
          <w:t>15</w:t>
        </w:r>
        <w:r w:rsidR="00C37B7B">
          <w:rPr>
            <w:noProof/>
            <w:webHidden/>
          </w:rPr>
          <w:fldChar w:fldCharType="end"/>
        </w:r>
      </w:hyperlink>
    </w:p>
    <w:p w14:paraId="2817BD89" w14:textId="641BBEA6" w:rsidR="0043103B" w:rsidRDefault="00A01FFA">
      <w:pPr>
        <w:suppressAutoHyphens w:val="0"/>
        <w:spacing w:line="240" w:lineRule="auto"/>
        <w:rPr>
          <w:rFonts w:ascii="DIN-Regular" w:hAnsi="DIN-Regular"/>
          <w:color w:val="6699CC"/>
          <w:sz w:val="28"/>
          <w:szCs w:val="28"/>
        </w:rPr>
      </w:pPr>
      <w:r>
        <w:rPr>
          <w:b/>
          <w:color w:val="6699CC"/>
          <w:szCs w:val="18"/>
        </w:rPr>
        <w:fldChar w:fldCharType="end"/>
      </w:r>
      <w:r w:rsidR="0043103B">
        <w:rPr>
          <w:rFonts w:ascii="DIN-Regular" w:hAnsi="DIN-Regular"/>
          <w:color w:val="6699CC"/>
          <w:sz w:val="28"/>
          <w:szCs w:val="28"/>
        </w:rPr>
        <w:br w:type="page"/>
      </w:r>
    </w:p>
    <w:p w14:paraId="73767D41" w14:textId="64C290DB" w:rsidR="00914346" w:rsidRDefault="00914346" w:rsidP="0043103B">
      <w:pPr>
        <w:pStyle w:val="Kop1"/>
      </w:pPr>
      <w:bookmarkStart w:id="6" w:name="_Toc445977079"/>
      <w:bookmarkStart w:id="7" w:name="_Toc363759562"/>
      <w:r>
        <w:lastRenderedPageBreak/>
        <w:t>Versiebeheer</w:t>
      </w:r>
      <w:bookmarkEnd w:id="6"/>
    </w:p>
    <w:tbl>
      <w:tblPr>
        <w:tblW w:w="8897" w:type="dxa"/>
        <w:tblBorders>
          <w:top w:val="single" w:sz="8" w:space="0" w:color="4F81BD"/>
          <w:bottom w:val="single" w:sz="8" w:space="0" w:color="4F81BD"/>
        </w:tblBorders>
        <w:tblLook w:val="04A0" w:firstRow="1" w:lastRow="0" w:firstColumn="1" w:lastColumn="0" w:noHBand="0" w:noVBand="1"/>
      </w:tblPr>
      <w:tblGrid>
        <w:gridCol w:w="1649"/>
        <w:gridCol w:w="1649"/>
        <w:gridCol w:w="1650"/>
        <w:gridCol w:w="3949"/>
      </w:tblGrid>
      <w:tr w:rsidR="00914346" w:rsidRPr="00D93A27" w14:paraId="3B5A289F" w14:textId="77777777" w:rsidTr="00B1425E">
        <w:trPr>
          <w:trHeight w:val="300"/>
        </w:trPr>
        <w:tc>
          <w:tcPr>
            <w:tcW w:w="1649" w:type="dxa"/>
            <w:tcBorders>
              <w:top w:val="single" w:sz="8" w:space="0" w:color="4F81BD"/>
              <w:left w:val="nil"/>
              <w:bottom w:val="single" w:sz="8" w:space="0" w:color="4F81BD"/>
              <w:right w:val="nil"/>
            </w:tcBorders>
          </w:tcPr>
          <w:p w14:paraId="6FF86A06" w14:textId="77777777" w:rsidR="00914346" w:rsidRPr="00D93A27" w:rsidRDefault="00914346" w:rsidP="00B1425E">
            <w:pPr>
              <w:rPr>
                <w:b/>
                <w:bCs/>
                <w:color w:val="4F81BD"/>
                <w:sz w:val="14"/>
                <w:szCs w:val="19"/>
              </w:rPr>
            </w:pPr>
            <w:bookmarkStart w:id="8" w:name="_Toc220476716"/>
            <w:bookmarkStart w:id="9" w:name="_Toc224636207"/>
            <w:r w:rsidRPr="00D93A27">
              <w:rPr>
                <w:b/>
                <w:bCs/>
                <w:color w:val="4F81BD"/>
                <w:sz w:val="14"/>
                <w:szCs w:val="19"/>
              </w:rPr>
              <w:t>Versie</w:t>
            </w:r>
          </w:p>
        </w:tc>
        <w:tc>
          <w:tcPr>
            <w:tcW w:w="1649" w:type="dxa"/>
            <w:tcBorders>
              <w:top w:val="single" w:sz="8" w:space="0" w:color="4F81BD"/>
              <w:left w:val="nil"/>
              <w:bottom w:val="single" w:sz="8" w:space="0" w:color="4F81BD"/>
              <w:right w:val="nil"/>
            </w:tcBorders>
          </w:tcPr>
          <w:p w14:paraId="28084851" w14:textId="77777777" w:rsidR="00914346" w:rsidRPr="00D93A27" w:rsidRDefault="00914346" w:rsidP="00B1425E">
            <w:pPr>
              <w:rPr>
                <w:b/>
                <w:bCs/>
                <w:color w:val="4F81BD"/>
                <w:sz w:val="14"/>
                <w:szCs w:val="19"/>
              </w:rPr>
            </w:pPr>
            <w:r w:rsidRPr="00D93A27">
              <w:rPr>
                <w:b/>
                <w:bCs/>
                <w:color w:val="4F81BD"/>
                <w:sz w:val="14"/>
                <w:szCs w:val="19"/>
              </w:rPr>
              <w:t>Datum</w:t>
            </w:r>
          </w:p>
        </w:tc>
        <w:tc>
          <w:tcPr>
            <w:tcW w:w="1650" w:type="dxa"/>
            <w:tcBorders>
              <w:top w:val="single" w:sz="8" w:space="0" w:color="4F81BD"/>
              <w:left w:val="nil"/>
              <w:bottom w:val="single" w:sz="8" w:space="0" w:color="4F81BD"/>
              <w:right w:val="nil"/>
            </w:tcBorders>
          </w:tcPr>
          <w:p w14:paraId="60CB00B3" w14:textId="77777777" w:rsidR="00914346" w:rsidRPr="00D93A27" w:rsidRDefault="00914346" w:rsidP="00B1425E">
            <w:pPr>
              <w:rPr>
                <w:b/>
                <w:bCs/>
                <w:color w:val="4F81BD"/>
                <w:sz w:val="14"/>
                <w:szCs w:val="19"/>
              </w:rPr>
            </w:pPr>
            <w:r w:rsidRPr="00D93A27">
              <w:rPr>
                <w:b/>
                <w:bCs/>
                <w:color w:val="4F81BD"/>
                <w:sz w:val="14"/>
                <w:szCs w:val="19"/>
              </w:rPr>
              <w:t>Naam</w:t>
            </w:r>
          </w:p>
        </w:tc>
        <w:tc>
          <w:tcPr>
            <w:tcW w:w="3949" w:type="dxa"/>
            <w:tcBorders>
              <w:top w:val="single" w:sz="8" w:space="0" w:color="4F81BD"/>
              <w:left w:val="nil"/>
              <w:bottom w:val="single" w:sz="8" w:space="0" w:color="4F81BD"/>
              <w:right w:val="nil"/>
            </w:tcBorders>
          </w:tcPr>
          <w:p w14:paraId="66E6B27C" w14:textId="77777777" w:rsidR="00914346" w:rsidRPr="00D93A27" w:rsidRDefault="00914346" w:rsidP="00B1425E">
            <w:pPr>
              <w:rPr>
                <w:b/>
                <w:bCs/>
                <w:color w:val="4F81BD"/>
                <w:sz w:val="14"/>
                <w:szCs w:val="19"/>
              </w:rPr>
            </w:pPr>
            <w:r w:rsidRPr="00D93A27">
              <w:rPr>
                <w:b/>
                <w:bCs/>
                <w:color w:val="4F81BD"/>
                <w:sz w:val="14"/>
                <w:szCs w:val="19"/>
              </w:rPr>
              <w:t>Wijzigingen</w:t>
            </w:r>
          </w:p>
        </w:tc>
      </w:tr>
      <w:tr w:rsidR="00D92B9C" w:rsidRPr="00D93A27" w14:paraId="6B389582" w14:textId="77777777" w:rsidTr="00B1425E">
        <w:trPr>
          <w:trHeight w:val="285"/>
        </w:trPr>
        <w:tc>
          <w:tcPr>
            <w:tcW w:w="1649" w:type="dxa"/>
            <w:tcBorders>
              <w:left w:val="nil"/>
              <w:right w:val="nil"/>
            </w:tcBorders>
            <w:shd w:val="clear" w:color="auto" w:fill="D3DFEE"/>
          </w:tcPr>
          <w:p w14:paraId="0CD532FB" w14:textId="1E05C3AD" w:rsidR="00D92B9C" w:rsidRPr="00D93A27" w:rsidRDefault="00D92B9C" w:rsidP="00D92B9C">
            <w:pPr>
              <w:rPr>
                <w:bCs/>
                <w:color w:val="4F81BD"/>
                <w:sz w:val="14"/>
                <w:szCs w:val="19"/>
              </w:rPr>
            </w:pPr>
            <w:r w:rsidRPr="009A5F9D">
              <w:rPr>
                <w:bCs/>
                <w:color w:val="4F81BD"/>
                <w:sz w:val="14"/>
                <w:szCs w:val="19"/>
              </w:rPr>
              <w:t>1.0</w:t>
            </w:r>
            <w:r w:rsidR="001C57C2">
              <w:rPr>
                <w:bCs/>
                <w:color w:val="4F81BD"/>
                <w:sz w:val="14"/>
                <w:szCs w:val="19"/>
              </w:rPr>
              <w:t>1</w:t>
            </w:r>
          </w:p>
        </w:tc>
        <w:tc>
          <w:tcPr>
            <w:tcW w:w="1649" w:type="dxa"/>
            <w:tcBorders>
              <w:left w:val="nil"/>
              <w:right w:val="nil"/>
            </w:tcBorders>
            <w:shd w:val="clear" w:color="auto" w:fill="D3DFEE"/>
          </w:tcPr>
          <w:p w14:paraId="6A118B24" w14:textId="02DEF926" w:rsidR="00D92B9C" w:rsidRPr="00D93A27" w:rsidRDefault="001C57C2" w:rsidP="00D92B9C">
            <w:pPr>
              <w:rPr>
                <w:color w:val="4F81BD"/>
                <w:sz w:val="14"/>
                <w:szCs w:val="19"/>
              </w:rPr>
            </w:pPr>
            <w:r>
              <w:rPr>
                <w:color w:val="4F81BD"/>
                <w:sz w:val="14"/>
                <w:szCs w:val="19"/>
              </w:rPr>
              <w:t>April 2017</w:t>
            </w:r>
            <w:r w:rsidR="00D92B9C">
              <w:rPr>
                <w:color w:val="4F81BD"/>
                <w:sz w:val="14"/>
                <w:szCs w:val="19"/>
              </w:rPr>
              <w:t xml:space="preserve"> 2016</w:t>
            </w:r>
          </w:p>
        </w:tc>
        <w:tc>
          <w:tcPr>
            <w:tcW w:w="1650" w:type="dxa"/>
            <w:tcBorders>
              <w:left w:val="nil"/>
              <w:right w:val="nil"/>
            </w:tcBorders>
            <w:shd w:val="clear" w:color="auto" w:fill="D3DFEE"/>
          </w:tcPr>
          <w:p w14:paraId="3E13DA9D" w14:textId="0B4CD5B3" w:rsidR="00D92B9C" w:rsidRPr="00D93A27" w:rsidRDefault="00D92B9C" w:rsidP="00D92B9C">
            <w:pPr>
              <w:rPr>
                <w:color w:val="4F81BD"/>
                <w:sz w:val="14"/>
                <w:szCs w:val="19"/>
              </w:rPr>
            </w:pPr>
            <w:r w:rsidRPr="009A5F9D">
              <w:rPr>
                <w:color w:val="4F81BD"/>
                <w:sz w:val="14"/>
                <w:szCs w:val="19"/>
              </w:rPr>
              <w:t xml:space="preserve">Enexis </w:t>
            </w:r>
          </w:p>
        </w:tc>
        <w:tc>
          <w:tcPr>
            <w:tcW w:w="3949" w:type="dxa"/>
            <w:tcBorders>
              <w:left w:val="nil"/>
              <w:right w:val="nil"/>
            </w:tcBorders>
            <w:shd w:val="clear" w:color="auto" w:fill="D3DFEE"/>
          </w:tcPr>
          <w:p w14:paraId="1AB6A084" w14:textId="1DAEF8F7" w:rsidR="00D92B9C" w:rsidRPr="00D93A27" w:rsidRDefault="00D92B9C" w:rsidP="00D92B9C">
            <w:pPr>
              <w:rPr>
                <w:color w:val="4F81BD"/>
                <w:sz w:val="14"/>
                <w:szCs w:val="19"/>
              </w:rPr>
            </w:pPr>
            <w:r>
              <w:rPr>
                <w:color w:val="4F81BD"/>
                <w:sz w:val="14"/>
                <w:szCs w:val="19"/>
              </w:rPr>
              <w:t>Versie meegezonden met RFP</w:t>
            </w:r>
          </w:p>
        </w:tc>
      </w:tr>
      <w:tr w:rsidR="00D92B9C" w:rsidRPr="00BB62A8" w14:paraId="5FB0B653" w14:textId="77777777" w:rsidTr="00B1425E">
        <w:trPr>
          <w:trHeight w:val="291"/>
        </w:trPr>
        <w:tc>
          <w:tcPr>
            <w:tcW w:w="1649" w:type="dxa"/>
          </w:tcPr>
          <w:p w14:paraId="74CC86D9" w14:textId="7C49E061" w:rsidR="00D92B9C" w:rsidRPr="00D93A27" w:rsidRDefault="00D92B9C" w:rsidP="00D92B9C">
            <w:pPr>
              <w:rPr>
                <w:bCs/>
                <w:color w:val="4F81BD"/>
                <w:sz w:val="14"/>
                <w:szCs w:val="19"/>
              </w:rPr>
            </w:pPr>
          </w:p>
        </w:tc>
        <w:tc>
          <w:tcPr>
            <w:tcW w:w="1649" w:type="dxa"/>
          </w:tcPr>
          <w:p w14:paraId="655E1EF4" w14:textId="3931F61B" w:rsidR="00D92B9C" w:rsidRPr="00BB62A8" w:rsidRDefault="00D92B9C" w:rsidP="00D92B9C">
            <w:pPr>
              <w:rPr>
                <w:bCs/>
                <w:color w:val="4F81BD"/>
                <w:sz w:val="14"/>
                <w:szCs w:val="19"/>
              </w:rPr>
            </w:pPr>
          </w:p>
        </w:tc>
        <w:tc>
          <w:tcPr>
            <w:tcW w:w="1650" w:type="dxa"/>
          </w:tcPr>
          <w:p w14:paraId="66D654AC" w14:textId="4CBB2FDE" w:rsidR="00D92B9C" w:rsidRPr="00BB62A8" w:rsidRDefault="00D92B9C" w:rsidP="00D92B9C">
            <w:pPr>
              <w:rPr>
                <w:bCs/>
                <w:color w:val="4F81BD"/>
                <w:sz w:val="14"/>
                <w:szCs w:val="19"/>
              </w:rPr>
            </w:pPr>
          </w:p>
        </w:tc>
        <w:tc>
          <w:tcPr>
            <w:tcW w:w="3949" w:type="dxa"/>
          </w:tcPr>
          <w:p w14:paraId="477B491D" w14:textId="44282B1E" w:rsidR="00D92B9C" w:rsidRPr="00BB62A8" w:rsidRDefault="00D92B9C" w:rsidP="00D92B9C">
            <w:pPr>
              <w:rPr>
                <w:bCs/>
                <w:color w:val="4F81BD"/>
                <w:sz w:val="14"/>
                <w:szCs w:val="19"/>
              </w:rPr>
            </w:pPr>
          </w:p>
        </w:tc>
      </w:tr>
      <w:tr w:rsidR="00D92B9C" w:rsidRPr="00D93A27" w14:paraId="48489030" w14:textId="77777777" w:rsidTr="00B1425E">
        <w:trPr>
          <w:trHeight w:val="285"/>
        </w:trPr>
        <w:tc>
          <w:tcPr>
            <w:tcW w:w="1649" w:type="dxa"/>
            <w:tcBorders>
              <w:left w:val="nil"/>
              <w:right w:val="nil"/>
            </w:tcBorders>
            <w:shd w:val="clear" w:color="auto" w:fill="D3DFEE"/>
          </w:tcPr>
          <w:p w14:paraId="194F715C" w14:textId="77777777" w:rsidR="00D92B9C" w:rsidRPr="00D93A27" w:rsidRDefault="00D92B9C" w:rsidP="00D92B9C">
            <w:pPr>
              <w:rPr>
                <w:bCs/>
                <w:color w:val="4F81BD"/>
                <w:sz w:val="14"/>
                <w:szCs w:val="19"/>
              </w:rPr>
            </w:pPr>
          </w:p>
        </w:tc>
        <w:tc>
          <w:tcPr>
            <w:tcW w:w="1649" w:type="dxa"/>
            <w:tcBorders>
              <w:left w:val="nil"/>
              <w:right w:val="nil"/>
            </w:tcBorders>
            <w:shd w:val="clear" w:color="auto" w:fill="D3DFEE"/>
          </w:tcPr>
          <w:p w14:paraId="17BC9CC8" w14:textId="77777777" w:rsidR="00D92B9C" w:rsidRPr="00D93A27" w:rsidRDefault="00D92B9C" w:rsidP="00D92B9C">
            <w:pPr>
              <w:rPr>
                <w:color w:val="4F81BD"/>
                <w:sz w:val="14"/>
                <w:szCs w:val="19"/>
              </w:rPr>
            </w:pPr>
          </w:p>
        </w:tc>
        <w:tc>
          <w:tcPr>
            <w:tcW w:w="1650" w:type="dxa"/>
            <w:tcBorders>
              <w:left w:val="nil"/>
              <w:right w:val="nil"/>
            </w:tcBorders>
            <w:shd w:val="clear" w:color="auto" w:fill="D3DFEE"/>
          </w:tcPr>
          <w:p w14:paraId="39D76DA3" w14:textId="77777777" w:rsidR="00D92B9C" w:rsidRPr="00D93A27" w:rsidRDefault="00D92B9C" w:rsidP="00D92B9C">
            <w:pPr>
              <w:rPr>
                <w:color w:val="4F81BD"/>
                <w:sz w:val="14"/>
                <w:szCs w:val="19"/>
              </w:rPr>
            </w:pPr>
          </w:p>
        </w:tc>
        <w:tc>
          <w:tcPr>
            <w:tcW w:w="3949" w:type="dxa"/>
            <w:tcBorders>
              <w:left w:val="nil"/>
              <w:right w:val="nil"/>
            </w:tcBorders>
            <w:shd w:val="clear" w:color="auto" w:fill="D3DFEE"/>
          </w:tcPr>
          <w:p w14:paraId="1895DCE9" w14:textId="77777777" w:rsidR="00D92B9C" w:rsidRPr="00D93A27" w:rsidRDefault="00D92B9C" w:rsidP="00D92B9C">
            <w:pPr>
              <w:rPr>
                <w:color w:val="4F81BD"/>
                <w:sz w:val="14"/>
                <w:szCs w:val="19"/>
              </w:rPr>
            </w:pPr>
          </w:p>
        </w:tc>
      </w:tr>
      <w:tr w:rsidR="00D92B9C" w:rsidRPr="00D93A27" w14:paraId="365FC320" w14:textId="77777777" w:rsidTr="00B1425E">
        <w:trPr>
          <w:trHeight w:val="285"/>
        </w:trPr>
        <w:tc>
          <w:tcPr>
            <w:tcW w:w="1649" w:type="dxa"/>
          </w:tcPr>
          <w:p w14:paraId="22D06E76" w14:textId="77777777" w:rsidR="00D92B9C" w:rsidRPr="00D93A27" w:rsidRDefault="00D92B9C" w:rsidP="00D92B9C">
            <w:pPr>
              <w:rPr>
                <w:bCs/>
                <w:color w:val="4F81BD"/>
                <w:sz w:val="14"/>
                <w:szCs w:val="19"/>
              </w:rPr>
            </w:pPr>
          </w:p>
        </w:tc>
        <w:tc>
          <w:tcPr>
            <w:tcW w:w="1649" w:type="dxa"/>
          </w:tcPr>
          <w:p w14:paraId="312A635C" w14:textId="77777777" w:rsidR="00D92B9C" w:rsidRPr="00D93A27" w:rsidRDefault="00D92B9C" w:rsidP="00D92B9C">
            <w:pPr>
              <w:rPr>
                <w:bCs/>
                <w:color w:val="4F81BD"/>
                <w:sz w:val="14"/>
                <w:szCs w:val="19"/>
              </w:rPr>
            </w:pPr>
          </w:p>
        </w:tc>
        <w:tc>
          <w:tcPr>
            <w:tcW w:w="1650" w:type="dxa"/>
          </w:tcPr>
          <w:p w14:paraId="423286A1" w14:textId="77777777" w:rsidR="00D92B9C" w:rsidRPr="00D93A27" w:rsidRDefault="00D92B9C" w:rsidP="00D92B9C">
            <w:pPr>
              <w:rPr>
                <w:bCs/>
                <w:color w:val="4F81BD"/>
                <w:sz w:val="14"/>
                <w:szCs w:val="19"/>
              </w:rPr>
            </w:pPr>
          </w:p>
        </w:tc>
        <w:tc>
          <w:tcPr>
            <w:tcW w:w="3949" w:type="dxa"/>
          </w:tcPr>
          <w:p w14:paraId="2763AFE6" w14:textId="77777777" w:rsidR="00D92B9C" w:rsidRPr="00D93A27" w:rsidRDefault="00D92B9C" w:rsidP="00D92B9C">
            <w:pPr>
              <w:rPr>
                <w:bCs/>
                <w:color w:val="4F81BD"/>
                <w:sz w:val="14"/>
                <w:szCs w:val="19"/>
              </w:rPr>
            </w:pPr>
          </w:p>
        </w:tc>
      </w:tr>
      <w:tr w:rsidR="00D92B9C" w:rsidRPr="00D93A27" w14:paraId="7026880C" w14:textId="77777777" w:rsidTr="00B1425E">
        <w:trPr>
          <w:trHeight w:val="285"/>
        </w:trPr>
        <w:tc>
          <w:tcPr>
            <w:tcW w:w="1649" w:type="dxa"/>
            <w:tcBorders>
              <w:left w:val="nil"/>
              <w:right w:val="nil"/>
            </w:tcBorders>
            <w:shd w:val="clear" w:color="auto" w:fill="D3DFEE"/>
          </w:tcPr>
          <w:p w14:paraId="12CD81C9" w14:textId="77777777" w:rsidR="00D92B9C" w:rsidRPr="00D93A27" w:rsidRDefault="00D92B9C" w:rsidP="00D92B9C">
            <w:pPr>
              <w:rPr>
                <w:bCs/>
                <w:color w:val="4F81BD"/>
                <w:sz w:val="14"/>
                <w:szCs w:val="19"/>
              </w:rPr>
            </w:pPr>
          </w:p>
        </w:tc>
        <w:tc>
          <w:tcPr>
            <w:tcW w:w="1649" w:type="dxa"/>
            <w:tcBorders>
              <w:left w:val="nil"/>
              <w:right w:val="nil"/>
            </w:tcBorders>
            <w:shd w:val="clear" w:color="auto" w:fill="D3DFEE"/>
          </w:tcPr>
          <w:p w14:paraId="70F8C9B8" w14:textId="77777777" w:rsidR="00D92B9C" w:rsidRPr="00D93A27" w:rsidRDefault="00D92B9C" w:rsidP="00D92B9C">
            <w:pPr>
              <w:rPr>
                <w:color w:val="4F81BD"/>
                <w:sz w:val="14"/>
                <w:szCs w:val="19"/>
              </w:rPr>
            </w:pPr>
          </w:p>
        </w:tc>
        <w:tc>
          <w:tcPr>
            <w:tcW w:w="1650" w:type="dxa"/>
            <w:tcBorders>
              <w:left w:val="nil"/>
              <w:right w:val="nil"/>
            </w:tcBorders>
            <w:shd w:val="clear" w:color="auto" w:fill="D3DFEE"/>
          </w:tcPr>
          <w:p w14:paraId="135F7F8C" w14:textId="77777777" w:rsidR="00D92B9C" w:rsidRPr="00D93A27" w:rsidRDefault="00D92B9C" w:rsidP="00D92B9C">
            <w:pPr>
              <w:rPr>
                <w:color w:val="4F81BD"/>
                <w:sz w:val="14"/>
                <w:szCs w:val="19"/>
              </w:rPr>
            </w:pPr>
          </w:p>
        </w:tc>
        <w:tc>
          <w:tcPr>
            <w:tcW w:w="3949" w:type="dxa"/>
            <w:tcBorders>
              <w:left w:val="nil"/>
              <w:right w:val="nil"/>
            </w:tcBorders>
            <w:shd w:val="clear" w:color="auto" w:fill="D3DFEE"/>
          </w:tcPr>
          <w:p w14:paraId="51ACE052" w14:textId="77777777" w:rsidR="00D92B9C" w:rsidRPr="00D93A27" w:rsidRDefault="00D92B9C" w:rsidP="00D92B9C">
            <w:pPr>
              <w:rPr>
                <w:color w:val="4F81BD"/>
                <w:sz w:val="14"/>
                <w:szCs w:val="19"/>
              </w:rPr>
            </w:pPr>
          </w:p>
        </w:tc>
      </w:tr>
      <w:tr w:rsidR="00D92B9C" w:rsidRPr="00BB62A8" w14:paraId="04F9C8BE" w14:textId="77777777" w:rsidTr="00B1425E">
        <w:trPr>
          <w:trHeight w:val="285"/>
        </w:trPr>
        <w:tc>
          <w:tcPr>
            <w:tcW w:w="1649" w:type="dxa"/>
          </w:tcPr>
          <w:p w14:paraId="113E2188" w14:textId="77777777" w:rsidR="00D92B9C" w:rsidRPr="00BB62A8" w:rsidRDefault="00D92B9C" w:rsidP="00D92B9C">
            <w:pPr>
              <w:rPr>
                <w:bCs/>
                <w:color w:val="4F81BD"/>
                <w:sz w:val="14"/>
                <w:szCs w:val="19"/>
              </w:rPr>
            </w:pPr>
          </w:p>
        </w:tc>
        <w:tc>
          <w:tcPr>
            <w:tcW w:w="1649" w:type="dxa"/>
          </w:tcPr>
          <w:p w14:paraId="17992AE9" w14:textId="77777777" w:rsidR="00D92B9C" w:rsidRPr="00BB62A8" w:rsidRDefault="00D92B9C" w:rsidP="00D92B9C">
            <w:pPr>
              <w:rPr>
                <w:color w:val="4F81BD"/>
                <w:sz w:val="14"/>
                <w:szCs w:val="19"/>
              </w:rPr>
            </w:pPr>
          </w:p>
        </w:tc>
        <w:tc>
          <w:tcPr>
            <w:tcW w:w="1650" w:type="dxa"/>
          </w:tcPr>
          <w:p w14:paraId="6A0FF194" w14:textId="77777777" w:rsidR="00D92B9C" w:rsidRPr="00BB62A8" w:rsidRDefault="00D92B9C" w:rsidP="00D92B9C">
            <w:pPr>
              <w:rPr>
                <w:color w:val="4F81BD"/>
                <w:sz w:val="14"/>
                <w:szCs w:val="19"/>
              </w:rPr>
            </w:pPr>
          </w:p>
        </w:tc>
        <w:tc>
          <w:tcPr>
            <w:tcW w:w="3949" w:type="dxa"/>
          </w:tcPr>
          <w:p w14:paraId="00B398CE" w14:textId="77777777" w:rsidR="00D92B9C" w:rsidRPr="00BB62A8" w:rsidRDefault="00D92B9C" w:rsidP="00D92B9C">
            <w:pPr>
              <w:rPr>
                <w:color w:val="4F81BD"/>
                <w:sz w:val="14"/>
                <w:szCs w:val="19"/>
              </w:rPr>
            </w:pPr>
          </w:p>
        </w:tc>
      </w:tr>
      <w:tr w:rsidR="00D92B9C" w:rsidRPr="00D93A27" w14:paraId="3FAED73C" w14:textId="77777777" w:rsidTr="00B1425E">
        <w:trPr>
          <w:trHeight w:val="281"/>
        </w:trPr>
        <w:tc>
          <w:tcPr>
            <w:tcW w:w="1649" w:type="dxa"/>
            <w:tcBorders>
              <w:left w:val="nil"/>
              <w:right w:val="nil"/>
            </w:tcBorders>
            <w:shd w:val="clear" w:color="auto" w:fill="D3DFEE"/>
          </w:tcPr>
          <w:p w14:paraId="7D96D373" w14:textId="77777777" w:rsidR="00D92B9C" w:rsidRPr="00D93A27" w:rsidRDefault="00D92B9C" w:rsidP="00D92B9C">
            <w:pPr>
              <w:rPr>
                <w:bCs/>
                <w:color w:val="4F81BD"/>
                <w:sz w:val="14"/>
                <w:szCs w:val="19"/>
              </w:rPr>
            </w:pPr>
          </w:p>
        </w:tc>
        <w:tc>
          <w:tcPr>
            <w:tcW w:w="1649" w:type="dxa"/>
            <w:tcBorders>
              <w:left w:val="nil"/>
              <w:right w:val="nil"/>
            </w:tcBorders>
            <w:shd w:val="clear" w:color="auto" w:fill="D3DFEE"/>
          </w:tcPr>
          <w:p w14:paraId="1E3AD17B" w14:textId="77777777" w:rsidR="00D92B9C" w:rsidRPr="00D93A27" w:rsidRDefault="00D92B9C" w:rsidP="00D92B9C">
            <w:pPr>
              <w:rPr>
                <w:color w:val="4F81BD"/>
                <w:sz w:val="14"/>
                <w:szCs w:val="19"/>
              </w:rPr>
            </w:pPr>
          </w:p>
        </w:tc>
        <w:tc>
          <w:tcPr>
            <w:tcW w:w="1650" w:type="dxa"/>
            <w:tcBorders>
              <w:left w:val="nil"/>
              <w:right w:val="nil"/>
            </w:tcBorders>
            <w:shd w:val="clear" w:color="auto" w:fill="D3DFEE"/>
          </w:tcPr>
          <w:p w14:paraId="51832915" w14:textId="77777777" w:rsidR="00D92B9C" w:rsidRPr="00D93A27" w:rsidRDefault="00D92B9C" w:rsidP="00D92B9C">
            <w:pPr>
              <w:rPr>
                <w:color w:val="4F81BD"/>
                <w:sz w:val="14"/>
                <w:szCs w:val="19"/>
              </w:rPr>
            </w:pPr>
          </w:p>
        </w:tc>
        <w:tc>
          <w:tcPr>
            <w:tcW w:w="3949" w:type="dxa"/>
            <w:tcBorders>
              <w:left w:val="nil"/>
              <w:right w:val="nil"/>
            </w:tcBorders>
            <w:shd w:val="clear" w:color="auto" w:fill="D3DFEE"/>
          </w:tcPr>
          <w:p w14:paraId="2FCBFCD2" w14:textId="77777777" w:rsidR="00D92B9C" w:rsidRPr="00D93A27" w:rsidRDefault="00D92B9C" w:rsidP="00D92B9C">
            <w:pPr>
              <w:rPr>
                <w:color w:val="4F81BD"/>
                <w:sz w:val="14"/>
                <w:szCs w:val="19"/>
              </w:rPr>
            </w:pPr>
          </w:p>
        </w:tc>
      </w:tr>
      <w:tr w:rsidR="00D92B9C" w:rsidRPr="00D93A27" w14:paraId="140DCA2A" w14:textId="77777777" w:rsidTr="00B1425E">
        <w:trPr>
          <w:trHeight w:val="285"/>
        </w:trPr>
        <w:tc>
          <w:tcPr>
            <w:tcW w:w="1649" w:type="dxa"/>
          </w:tcPr>
          <w:p w14:paraId="3183F58F" w14:textId="77777777" w:rsidR="00D92B9C" w:rsidRDefault="00D92B9C" w:rsidP="00D92B9C">
            <w:pPr>
              <w:rPr>
                <w:b/>
                <w:bCs/>
                <w:color w:val="4F81BD"/>
                <w:sz w:val="14"/>
                <w:szCs w:val="19"/>
              </w:rPr>
            </w:pPr>
          </w:p>
        </w:tc>
        <w:tc>
          <w:tcPr>
            <w:tcW w:w="1649" w:type="dxa"/>
          </w:tcPr>
          <w:p w14:paraId="2E7043D8" w14:textId="77777777" w:rsidR="00D92B9C" w:rsidRDefault="00D92B9C" w:rsidP="00D92B9C">
            <w:pPr>
              <w:rPr>
                <w:color w:val="4F81BD"/>
                <w:sz w:val="14"/>
                <w:szCs w:val="19"/>
              </w:rPr>
            </w:pPr>
          </w:p>
        </w:tc>
        <w:tc>
          <w:tcPr>
            <w:tcW w:w="1650" w:type="dxa"/>
          </w:tcPr>
          <w:p w14:paraId="23E78798" w14:textId="77777777" w:rsidR="00D92B9C" w:rsidRDefault="00D92B9C" w:rsidP="00D92B9C">
            <w:pPr>
              <w:rPr>
                <w:color w:val="4F81BD"/>
                <w:sz w:val="14"/>
                <w:szCs w:val="19"/>
              </w:rPr>
            </w:pPr>
          </w:p>
        </w:tc>
        <w:tc>
          <w:tcPr>
            <w:tcW w:w="3949" w:type="dxa"/>
          </w:tcPr>
          <w:p w14:paraId="044988B2" w14:textId="77777777" w:rsidR="00D92B9C" w:rsidRDefault="00D92B9C" w:rsidP="00D92B9C">
            <w:pPr>
              <w:rPr>
                <w:color w:val="4F81BD"/>
                <w:sz w:val="14"/>
                <w:szCs w:val="19"/>
              </w:rPr>
            </w:pPr>
          </w:p>
        </w:tc>
      </w:tr>
    </w:tbl>
    <w:p w14:paraId="70117B41" w14:textId="77777777" w:rsidR="00914346" w:rsidRPr="00D93A27" w:rsidRDefault="00914346" w:rsidP="00914346"/>
    <w:p w14:paraId="69B2702F" w14:textId="77777777" w:rsidR="00914346" w:rsidRPr="00D93A27" w:rsidRDefault="00914346" w:rsidP="00914346">
      <w:pPr>
        <w:rPr>
          <w:b/>
        </w:rPr>
      </w:pPr>
      <w:r w:rsidRPr="00D93A27">
        <w:rPr>
          <w:b/>
        </w:rPr>
        <w:t>Documentbeheer</w:t>
      </w:r>
      <w:bookmarkEnd w:id="8"/>
      <w:r w:rsidRPr="00D93A27">
        <w:rPr>
          <w:b/>
        </w:rPr>
        <w:t xml:space="preserve"> en wijzigingen </w:t>
      </w:r>
      <w:bookmarkEnd w:id="9"/>
      <w:r w:rsidRPr="00D93A27">
        <w:rPr>
          <w:b/>
        </w:rPr>
        <w:t>contractbijlage</w:t>
      </w:r>
    </w:p>
    <w:p w14:paraId="7D86B9C6" w14:textId="77777777" w:rsidR="00914346" w:rsidRPr="00D93A27" w:rsidRDefault="00914346" w:rsidP="00914346">
      <w:r w:rsidRPr="00D93A27">
        <w:t>Indien aanpassingen doorgevoerd zijn, wordt het document voorzien van een nieuw versienummer, een aantekening in de versietabel, ondertekend en verspreid. Het eigendom van het document ligt bij Enexis en deze is als zodanig verantwoordelijk voor het onderhouden van dit document.</w:t>
      </w:r>
    </w:p>
    <w:p w14:paraId="037CC5F2" w14:textId="3C73C5BF" w:rsidR="00914346" w:rsidRPr="00914346" w:rsidRDefault="00914346" w:rsidP="00914346"/>
    <w:p w14:paraId="2817BD8A" w14:textId="77777777" w:rsidR="0043103B" w:rsidRPr="00361396" w:rsidRDefault="0043103B" w:rsidP="0043103B">
      <w:pPr>
        <w:pStyle w:val="Kop1"/>
      </w:pPr>
      <w:bookmarkStart w:id="10" w:name="_Toc445977080"/>
      <w:r w:rsidRPr="00361396">
        <w:lastRenderedPageBreak/>
        <w:t>Inleiding</w:t>
      </w:r>
      <w:bookmarkEnd w:id="5"/>
      <w:bookmarkEnd w:id="7"/>
      <w:bookmarkEnd w:id="10"/>
    </w:p>
    <w:p w14:paraId="2817BD8B" w14:textId="4C911A9F" w:rsidR="0043103B" w:rsidRPr="00361396" w:rsidRDefault="0043103B" w:rsidP="0043103B">
      <w:pPr>
        <w:pStyle w:val="Kop2"/>
      </w:pPr>
      <w:r w:rsidRPr="003E18F3">
        <w:t xml:space="preserve">Deze Bijlage beschrijft de procedures voor Benchmarking die </w:t>
      </w:r>
      <w:r w:rsidR="00A01FFA">
        <w:t>Enexis</w:t>
      </w:r>
      <w:r w:rsidRPr="003E18F3">
        <w:t xml:space="preserve"> en </w:t>
      </w:r>
      <w:r w:rsidR="00A1206E">
        <w:t>Inschrijver</w:t>
      </w:r>
      <w:r>
        <w:t xml:space="preserve"> </w:t>
      </w:r>
      <w:r w:rsidRPr="003E18F3">
        <w:t xml:space="preserve">volgen. </w:t>
      </w:r>
    </w:p>
    <w:p w14:paraId="2817BD8C" w14:textId="77777777" w:rsidR="0043103B" w:rsidRPr="003E18F3" w:rsidRDefault="0043103B" w:rsidP="0043103B">
      <w:pPr>
        <w:pStyle w:val="Kop2"/>
      </w:pPr>
      <w:r w:rsidRPr="003E18F3">
        <w:t>Deze Bijlage bestaat uit de volgende zes onderdelen:</w:t>
      </w:r>
    </w:p>
    <w:p w14:paraId="2817BD8D" w14:textId="77777777" w:rsidR="0043103B" w:rsidRPr="003E18F3" w:rsidRDefault="0043103B" w:rsidP="0043103B">
      <w:pPr>
        <w:pStyle w:val="Lijstalinea"/>
        <w:numPr>
          <w:ilvl w:val="0"/>
          <w:numId w:val="16"/>
        </w:numPr>
      </w:pPr>
      <w:r w:rsidRPr="003E18F3">
        <w:t>Algemene principes;</w:t>
      </w:r>
    </w:p>
    <w:p w14:paraId="6E065C2A" w14:textId="77777777" w:rsidR="00A01FFA" w:rsidRDefault="0043103B" w:rsidP="00A01FFA">
      <w:pPr>
        <w:pStyle w:val="Lijstalinea"/>
        <w:numPr>
          <w:ilvl w:val="0"/>
          <w:numId w:val="16"/>
        </w:numPr>
      </w:pPr>
      <w:r w:rsidRPr="003E18F3">
        <w:t>Selectie van de Benchmarker;</w:t>
      </w:r>
    </w:p>
    <w:p w14:paraId="2817BD8F" w14:textId="050AAE3F" w:rsidR="0043103B" w:rsidRPr="003E18F3" w:rsidRDefault="0043103B" w:rsidP="00A01FFA">
      <w:pPr>
        <w:pStyle w:val="Lijstalinea"/>
        <w:numPr>
          <w:ilvl w:val="0"/>
          <w:numId w:val="16"/>
        </w:numPr>
      </w:pPr>
      <w:r w:rsidRPr="003E18F3">
        <w:t>Proces voor Benchmarking;</w:t>
      </w:r>
    </w:p>
    <w:p w14:paraId="2817BD90" w14:textId="77777777" w:rsidR="0043103B" w:rsidRPr="003E18F3" w:rsidRDefault="0043103B" w:rsidP="0043103B">
      <w:pPr>
        <w:pStyle w:val="Lijstalinea"/>
        <w:numPr>
          <w:ilvl w:val="0"/>
          <w:numId w:val="16"/>
        </w:numPr>
      </w:pPr>
      <w:r w:rsidRPr="003E18F3">
        <w:t>Review van de Benchmark;</w:t>
      </w:r>
    </w:p>
    <w:p w14:paraId="2817BD91" w14:textId="77777777" w:rsidR="0043103B" w:rsidRPr="003E18F3" w:rsidRDefault="0043103B" w:rsidP="0043103B">
      <w:pPr>
        <w:pStyle w:val="Lijstalinea"/>
        <w:numPr>
          <w:ilvl w:val="0"/>
          <w:numId w:val="16"/>
        </w:numPr>
      </w:pPr>
      <w:r w:rsidRPr="003E18F3">
        <w:t>Verbeterplan;</w:t>
      </w:r>
    </w:p>
    <w:p w14:paraId="2817BD92" w14:textId="523B2154" w:rsidR="0043103B" w:rsidRPr="003E18F3" w:rsidRDefault="002958E4" w:rsidP="002958E4">
      <w:pPr>
        <w:pStyle w:val="Lijstalinea"/>
        <w:numPr>
          <w:ilvl w:val="0"/>
          <w:numId w:val="16"/>
        </w:numPr>
      </w:pPr>
      <w:r w:rsidRPr="002958E4">
        <w:t>Aanpassingen naar aanle</w:t>
      </w:r>
      <w:r>
        <w:t>iding van de Benchmark uitkomst;</w:t>
      </w:r>
    </w:p>
    <w:p w14:paraId="2817BD93" w14:textId="77777777" w:rsidR="0043103B" w:rsidRPr="003E18F3" w:rsidRDefault="0043103B" w:rsidP="0043103B">
      <w:pPr>
        <w:rPr>
          <w:rFonts w:ascii="DIN-Regular" w:hAnsi="DIN-Regular"/>
          <w:sz w:val="20"/>
          <w:szCs w:val="20"/>
        </w:rPr>
      </w:pPr>
    </w:p>
    <w:p w14:paraId="2817BD94" w14:textId="77777777" w:rsidR="0043103B" w:rsidRPr="00361396" w:rsidRDefault="0043103B" w:rsidP="0043103B">
      <w:pPr>
        <w:pStyle w:val="Kop1"/>
      </w:pPr>
      <w:bookmarkStart w:id="11" w:name="_Toc57175825"/>
      <w:bookmarkStart w:id="12" w:name="_Toc154542663"/>
      <w:bookmarkStart w:id="13" w:name="_Toc363759563"/>
      <w:bookmarkStart w:id="14" w:name="_Toc445977081"/>
      <w:r w:rsidRPr="00361396">
        <w:lastRenderedPageBreak/>
        <w:t>Begripsomschrijvingen</w:t>
      </w:r>
      <w:bookmarkEnd w:id="11"/>
      <w:bookmarkEnd w:id="12"/>
      <w:bookmarkEnd w:id="13"/>
      <w:bookmarkEnd w:id="14"/>
    </w:p>
    <w:p w14:paraId="2817BD95" w14:textId="3D337163" w:rsidR="0043103B" w:rsidRPr="003E18F3" w:rsidRDefault="0043103B" w:rsidP="0043103B">
      <w:pPr>
        <w:pStyle w:val="Kop2"/>
      </w:pPr>
      <w:r w:rsidRPr="003E18F3">
        <w:t xml:space="preserve">In deze Bijlage hebben de met een hoofdletter geschreven begrippen de betekenis als </w:t>
      </w:r>
      <w:r w:rsidRPr="00C37B7B">
        <w:t xml:space="preserve">vermeld in </w:t>
      </w:r>
      <w:r w:rsidR="00421F77" w:rsidRPr="00C37B7B">
        <w:t>Bijlage 1-003</w:t>
      </w:r>
      <w:r w:rsidRPr="00C37B7B">
        <w:t xml:space="preserve"> </w:t>
      </w:r>
      <w:r w:rsidR="0059012E" w:rsidRPr="00C37B7B">
        <w:t>Raamovereenkomst</w:t>
      </w:r>
      <w:r w:rsidR="00421F77" w:rsidRPr="00C37B7B">
        <w:t xml:space="preserve"> Werkplek Dienstverlening</w:t>
      </w:r>
      <w:r w:rsidRPr="00C37B7B">
        <w:t>. In aanvulling</w:t>
      </w:r>
      <w:r w:rsidRPr="003E18F3">
        <w:t xml:space="preserve"> daarop dan wel in afwijking daarvan hebben de in deze Bijlage met een hoofdletter geschreven begrippen de navolgende betekenis:</w:t>
      </w:r>
    </w:p>
    <w:p w14:paraId="2817BD96" w14:textId="75B716D5" w:rsidR="0043103B" w:rsidRPr="003E18F3" w:rsidRDefault="0043103B" w:rsidP="0043103B">
      <w:pPr>
        <w:pStyle w:val="Lijstalinea"/>
        <w:numPr>
          <w:ilvl w:val="0"/>
          <w:numId w:val="17"/>
        </w:numPr>
      </w:pPr>
      <w:r w:rsidRPr="009469F2">
        <w:rPr>
          <w:b/>
        </w:rPr>
        <w:t>Benchmark</w:t>
      </w:r>
      <w:r w:rsidRPr="003E18F3">
        <w:t xml:space="preserve">: het vergelijken van de door de </w:t>
      </w:r>
      <w:r w:rsidR="00A1206E">
        <w:t>Inschrijver</w:t>
      </w:r>
      <w:r w:rsidRPr="003E18F3">
        <w:t xml:space="preserve"> geleverde Diensten en daarmee samenhangende Vergoeding met dienstverlening van andere IT leveranciers (de Referentie Groep) op het gebied van de Overeenkomst.</w:t>
      </w:r>
    </w:p>
    <w:p w14:paraId="2817BD97" w14:textId="77777777" w:rsidR="0043103B" w:rsidRPr="003E18F3" w:rsidRDefault="0043103B" w:rsidP="0043103B">
      <w:pPr>
        <w:pStyle w:val="Lijstalinea"/>
        <w:numPr>
          <w:ilvl w:val="0"/>
          <w:numId w:val="17"/>
        </w:numPr>
      </w:pPr>
      <w:r w:rsidRPr="009469F2">
        <w:rPr>
          <w:b/>
        </w:rPr>
        <w:t>Benchmark Proces</w:t>
      </w:r>
      <w:r w:rsidRPr="003E18F3">
        <w:t>: de activiteiten die in het Project Initiatie Document staan.</w:t>
      </w:r>
    </w:p>
    <w:p w14:paraId="2817BD98" w14:textId="77777777" w:rsidR="0043103B" w:rsidRPr="003E18F3" w:rsidRDefault="0043103B" w:rsidP="0043103B">
      <w:pPr>
        <w:pStyle w:val="Lijstalinea"/>
        <w:numPr>
          <w:ilvl w:val="0"/>
          <w:numId w:val="17"/>
        </w:numPr>
      </w:pPr>
      <w:r w:rsidRPr="009469F2">
        <w:rPr>
          <w:b/>
        </w:rPr>
        <w:t>Benchmark Rapport</w:t>
      </w:r>
      <w:r w:rsidRPr="003E18F3">
        <w:t>: het rapport opgesteld door de Benchmarker welk de resultaten van de Benchmark weergeeft.</w:t>
      </w:r>
    </w:p>
    <w:p w14:paraId="2817BD99" w14:textId="77777777" w:rsidR="0043103B" w:rsidRPr="003E18F3" w:rsidRDefault="0043103B" w:rsidP="0043103B">
      <w:pPr>
        <w:pStyle w:val="Lijstalinea"/>
        <w:numPr>
          <w:ilvl w:val="0"/>
          <w:numId w:val="17"/>
        </w:numPr>
      </w:pPr>
      <w:r w:rsidRPr="009469F2">
        <w:rPr>
          <w:b/>
        </w:rPr>
        <w:t>Benchmark Resultaten</w:t>
      </w:r>
      <w:r w:rsidRPr="003E18F3">
        <w:t>: de inhoud van het Benchmark Rapport.</w:t>
      </w:r>
    </w:p>
    <w:p w14:paraId="2817BD9A" w14:textId="77777777" w:rsidR="0043103B" w:rsidRPr="003E18F3" w:rsidRDefault="0043103B" w:rsidP="0043103B">
      <w:pPr>
        <w:pStyle w:val="Lijstalinea"/>
        <w:numPr>
          <w:ilvl w:val="0"/>
          <w:numId w:val="17"/>
        </w:numPr>
      </w:pPr>
      <w:r w:rsidRPr="009469F2">
        <w:rPr>
          <w:b/>
        </w:rPr>
        <w:t>Benchmark Review Proces</w:t>
      </w:r>
      <w:r w:rsidRPr="003E18F3">
        <w:t>: de activiteiten die betrekking hebben op het evalueren van de Benchmark Resultaten.</w:t>
      </w:r>
    </w:p>
    <w:p w14:paraId="2817BD9B" w14:textId="77777777" w:rsidR="0043103B" w:rsidRPr="003E18F3" w:rsidRDefault="0043103B" w:rsidP="0043103B">
      <w:pPr>
        <w:pStyle w:val="Lijstalinea"/>
        <w:numPr>
          <w:ilvl w:val="0"/>
          <w:numId w:val="17"/>
        </w:numPr>
      </w:pPr>
      <w:r w:rsidRPr="009469F2">
        <w:rPr>
          <w:b/>
        </w:rPr>
        <w:t>Benchmark Start Datum</w:t>
      </w:r>
      <w:r w:rsidRPr="003E18F3">
        <w:t>: de datum waarop de Benchmark van start gaat.</w:t>
      </w:r>
    </w:p>
    <w:p w14:paraId="2817BD9C" w14:textId="0BF3D7C0" w:rsidR="0043103B" w:rsidRPr="003E18F3" w:rsidRDefault="0043103B" w:rsidP="0043103B">
      <w:pPr>
        <w:pStyle w:val="Lijstalinea"/>
        <w:numPr>
          <w:ilvl w:val="0"/>
          <w:numId w:val="17"/>
        </w:numPr>
      </w:pPr>
      <w:r w:rsidRPr="009469F2">
        <w:rPr>
          <w:b/>
        </w:rPr>
        <w:t>Benchmark Verbeterplan</w:t>
      </w:r>
      <w:r w:rsidRPr="003E18F3">
        <w:t xml:space="preserve">: een door </w:t>
      </w:r>
      <w:r w:rsidR="00A1206E">
        <w:t>Inschrijver</w:t>
      </w:r>
      <w:r w:rsidRPr="003E18F3">
        <w:t xml:space="preserve"> opgesteld plan ter verbetering van de situatie, op basis van de in het Benchmark Review Proces geconstateerde </w:t>
      </w:r>
      <w:r w:rsidR="002150C3">
        <w:t>vaststellingen</w:t>
      </w:r>
      <w:r w:rsidRPr="003E18F3">
        <w:t>. Dit plan dient te worden goedgekeurd door beide Partijen.</w:t>
      </w:r>
    </w:p>
    <w:p w14:paraId="2817BD9D" w14:textId="77777777" w:rsidR="0043103B" w:rsidRPr="003E18F3" w:rsidRDefault="0043103B" w:rsidP="0043103B">
      <w:pPr>
        <w:pStyle w:val="Lijstalinea"/>
        <w:numPr>
          <w:ilvl w:val="0"/>
          <w:numId w:val="17"/>
        </w:numPr>
      </w:pPr>
      <w:r w:rsidRPr="009469F2">
        <w:rPr>
          <w:b/>
        </w:rPr>
        <w:t>Benchmarker</w:t>
      </w:r>
      <w:r w:rsidRPr="003E18F3">
        <w:t>: een onafhankelijke derde partij die is geselecteerd door Partijen om de Benchmark uit te voeren.</w:t>
      </w:r>
    </w:p>
    <w:p w14:paraId="2817BD9E" w14:textId="77777777" w:rsidR="0043103B" w:rsidRPr="003E18F3" w:rsidRDefault="0043103B" w:rsidP="0043103B">
      <w:pPr>
        <w:pStyle w:val="Lijstalinea"/>
        <w:numPr>
          <w:ilvl w:val="0"/>
          <w:numId w:val="17"/>
        </w:numPr>
      </w:pPr>
      <w:r w:rsidRPr="009469F2">
        <w:rPr>
          <w:b/>
        </w:rPr>
        <w:t>Confidentiële Informatie</w:t>
      </w:r>
      <w:r w:rsidRPr="003E18F3">
        <w:t>: de informatie die wordt bestempeld als zijnde confidentieel in de Geheimhoudingsverklaring waaronder de Benchmark wordt uitgevoerd. .</w:t>
      </w:r>
    </w:p>
    <w:p w14:paraId="2817BD9F" w14:textId="77777777" w:rsidR="0043103B" w:rsidRPr="003E18F3" w:rsidRDefault="0043103B" w:rsidP="0043103B">
      <w:pPr>
        <w:pStyle w:val="Lijstalinea"/>
        <w:numPr>
          <w:ilvl w:val="0"/>
          <w:numId w:val="17"/>
        </w:numPr>
      </w:pPr>
      <w:r w:rsidRPr="009469F2">
        <w:rPr>
          <w:b/>
        </w:rPr>
        <w:t>Kwalitatieve Indicatoren</w:t>
      </w:r>
      <w:r w:rsidRPr="003E18F3">
        <w:t>: de strategie, beleid, structuur, cultuur, technologie, geografie, bemensing, processen, procedures en activiteiten van toepassing op de Diensten.</w:t>
      </w:r>
    </w:p>
    <w:p w14:paraId="2817BDA0" w14:textId="77777777" w:rsidR="0043103B" w:rsidRPr="003E18F3" w:rsidRDefault="0043103B" w:rsidP="0043103B">
      <w:pPr>
        <w:pStyle w:val="Lijstalinea"/>
        <w:numPr>
          <w:ilvl w:val="0"/>
          <w:numId w:val="17"/>
        </w:numPr>
      </w:pPr>
      <w:r w:rsidRPr="009469F2">
        <w:rPr>
          <w:b/>
        </w:rPr>
        <w:t>Kwantitatieve Indicatoren</w:t>
      </w:r>
      <w:r w:rsidRPr="003E18F3">
        <w:t>: de Vergoeding, Service Levels, procedures en contractuele condities en randvoorwaarden van toepassing op de Diensten.</w:t>
      </w:r>
    </w:p>
    <w:p w14:paraId="2817BDA1" w14:textId="758161C1" w:rsidR="0043103B" w:rsidRPr="003E18F3" w:rsidRDefault="0043103B" w:rsidP="0043103B">
      <w:pPr>
        <w:pStyle w:val="Lijstalinea"/>
        <w:numPr>
          <w:ilvl w:val="0"/>
          <w:numId w:val="17"/>
        </w:numPr>
      </w:pPr>
      <w:r w:rsidRPr="009469F2">
        <w:rPr>
          <w:b/>
        </w:rPr>
        <w:t>Partij en Partijen</w:t>
      </w:r>
      <w:r w:rsidRPr="003E18F3">
        <w:t xml:space="preserve">: of de Benchmarker, </w:t>
      </w:r>
      <w:r w:rsidR="00A01FFA">
        <w:t>Enexis</w:t>
      </w:r>
      <w:r w:rsidRPr="003E18F3">
        <w:t xml:space="preserve"> of </w:t>
      </w:r>
      <w:r w:rsidR="00A1206E">
        <w:t>Inschrijver</w:t>
      </w:r>
      <w:r w:rsidRPr="003E18F3">
        <w:t xml:space="preserve"> afzonderlijk, of de Benchmarker, </w:t>
      </w:r>
      <w:r w:rsidR="00A01FFA">
        <w:t>Enexis</w:t>
      </w:r>
      <w:r w:rsidRPr="003E18F3">
        <w:t xml:space="preserve"> of </w:t>
      </w:r>
      <w:r w:rsidR="00A1206E">
        <w:t>Inschrijver</w:t>
      </w:r>
      <w:r w:rsidRPr="003E18F3">
        <w:t xml:space="preserve"> in een meervoudige samenstelling.</w:t>
      </w:r>
    </w:p>
    <w:p w14:paraId="2817BDA2" w14:textId="77777777" w:rsidR="0043103B" w:rsidRDefault="0043103B" w:rsidP="0043103B">
      <w:pPr>
        <w:pStyle w:val="Lijstalinea"/>
        <w:numPr>
          <w:ilvl w:val="0"/>
          <w:numId w:val="17"/>
        </w:numPr>
      </w:pPr>
      <w:r w:rsidRPr="009469F2">
        <w:rPr>
          <w:b/>
        </w:rPr>
        <w:t>Project Initiatie Document</w:t>
      </w:r>
      <w:r w:rsidRPr="003E18F3">
        <w:t>: het document dat het project plan voor de Benchmark omschrijft met daarin de principes, criteria voor evaluatie, te onderzoeken Kwalitatieve en Kwantitatieve indicatoren en methode van de aanpak, die gebruikt gaan worden bij de Benchmark activiteiten.</w:t>
      </w:r>
    </w:p>
    <w:p w14:paraId="2817BDA3" w14:textId="77777777" w:rsidR="0043103B" w:rsidRPr="0043103B" w:rsidRDefault="0043103B" w:rsidP="0043103B">
      <w:pPr>
        <w:pStyle w:val="Lijstalinea"/>
        <w:numPr>
          <w:ilvl w:val="0"/>
          <w:numId w:val="17"/>
        </w:numPr>
      </w:pPr>
      <w:r w:rsidRPr="009469F2">
        <w:rPr>
          <w:b/>
        </w:rPr>
        <w:t>Referentie Groep</w:t>
      </w:r>
      <w:r w:rsidRPr="0043103B">
        <w:t>: een groep organisaties geselecteerd om de basis te vormen voor een vergelijking voor de Benchmark.</w:t>
      </w:r>
    </w:p>
    <w:p w14:paraId="2817BDA4" w14:textId="77777777" w:rsidR="0043103B" w:rsidRPr="003E18F3" w:rsidRDefault="0043103B" w:rsidP="0043103B">
      <w:pPr>
        <w:rPr>
          <w:rFonts w:ascii="DIN-Regular" w:hAnsi="DIN-Regular"/>
          <w:sz w:val="20"/>
          <w:szCs w:val="20"/>
        </w:rPr>
      </w:pPr>
    </w:p>
    <w:p w14:paraId="2817BDA5" w14:textId="77777777" w:rsidR="0043103B" w:rsidRPr="00361396" w:rsidRDefault="0043103B" w:rsidP="0043103B">
      <w:pPr>
        <w:pStyle w:val="Kop1"/>
      </w:pPr>
      <w:bookmarkStart w:id="15" w:name="_Toc100996328"/>
      <w:bookmarkStart w:id="16" w:name="_Toc154542664"/>
      <w:bookmarkStart w:id="17" w:name="_Toc363759564"/>
      <w:bookmarkStart w:id="18" w:name="_Toc445977082"/>
      <w:r w:rsidRPr="00361396">
        <w:lastRenderedPageBreak/>
        <w:t>Algemene principes</w:t>
      </w:r>
      <w:bookmarkEnd w:id="15"/>
      <w:bookmarkEnd w:id="16"/>
      <w:bookmarkEnd w:id="17"/>
      <w:bookmarkEnd w:id="18"/>
    </w:p>
    <w:p w14:paraId="2817BDA6" w14:textId="7F900D24" w:rsidR="0043103B" w:rsidRPr="003E18F3" w:rsidRDefault="00A01FFA" w:rsidP="0043103B">
      <w:pPr>
        <w:pStyle w:val="Kop2"/>
      </w:pPr>
      <w:bookmarkStart w:id="19" w:name="_Toc70692246"/>
      <w:bookmarkEnd w:id="19"/>
      <w:r w:rsidRPr="00421F77">
        <w:t>Enexis</w:t>
      </w:r>
      <w:r w:rsidR="0043103B" w:rsidRPr="00421F77">
        <w:t xml:space="preserve"> </w:t>
      </w:r>
      <w:r w:rsidR="0043103B" w:rsidRPr="00421F77">
        <w:rPr>
          <w:snapToGrid w:val="0"/>
        </w:rPr>
        <w:t xml:space="preserve">heeft op grond van artikel </w:t>
      </w:r>
      <w:r w:rsidR="00421F77" w:rsidRPr="00421F77">
        <w:rPr>
          <w:snapToGrid w:val="0"/>
        </w:rPr>
        <w:t>22</w:t>
      </w:r>
      <w:r w:rsidR="0043103B" w:rsidRPr="00421F77">
        <w:rPr>
          <w:snapToGrid w:val="0"/>
        </w:rPr>
        <w:t xml:space="preserve"> van de </w:t>
      </w:r>
      <w:r w:rsidR="00D30EB2" w:rsidRPr="00421F77">
        <w:rPr>
          <w:snapToGrid w:val="0"/>
        </w:rPr>
        <w:t>Raam</w:t>
      </w:r>
      <w:r w:rsidR="0043103B" w:rsidRPr="00421F77">
        <w:rPr>
          <w:snapToGrid w:val="0"/>
        </w:rPr>
        <w:t xml:space="preserve">overeenkomst </w:t>
      </w:r>
      <w:r w:rsidR="0043103B" w:rsidRPr="00421F77">
        <w:t>het recht tot het</w:t>
      </w:r>
      <w:r w:rsidR="0043103B" w:rsidRPr="003E18F3">
        <w:t xml:space="preserve"> (laten) uitvoeren van een Benchmark op de inhoud en uitvoering van de </w:t>
      </w:r>
      <w:r w:rsidR="0059012E">
        <w:rPr>
          <w:snapToGrid w:val="0"/>
        </w:rPr>
        <w:t>Raam</w:t>
      </w:r>
      <w:r w:rsidR="0059012E" w:rsidRPr="003E18F3">
        <w:rPr>
          <w:snapToGrid w:val="0"/>
        </w:rPr>
        <w:t>o</w:t>
      </w:r>
      <w:r w:rsidR="0059012E" w:rsidRPr="003E18F3">
        <w:t xml:space="preserve">vereenkomst </w:t>
      </w:r>
      <w:r w:rsidR="0059012E">
        <w:t xml:space="preserve">en/of Nadere Overeenkomst(en) </w:t>
      </w:r>
      <w:r w:rsidR="0043103B" w:rsidRPr="003E18F3">
        <w:t xml:space="preserve">door </w:t>
      </w:r>
      <w:r w:rsidR="00A1206E">
        <w:t>Inschrijver</w:t>
      </w:r>
      <w:r w:rsidR="0043103B" w:rsidRPr="003E18F3">
        <w:t>. Bij een Benchmark wordt getoetst op nader te bepalen criteria.</w:t>
      </w:r>
    </w:p>
    <w:p w14:paraId="2817BDA7" w14:textId="77777777" w:rsidR="0043103B" w:rsidRPr="003E18F3" w:rsidRDefault="0043103B" w:rsidP="0043103B">
      <w:pPr>
        <w:pStyle w:val="Kop2"/>
      </w:pPr>
      <w:r w:rsidRPr="003E18F3">
        <w:t xml:space="preserve">Bij een Benchmark worden de door Partijen overeengekomen criteria getoetst door: </w:t>
      </w:r>
    </w:p>
    <w:p w14:paraId="2817BDAA" w14:textId="54550ACC" w:rsidR="0043103B" w:rsidRPr="003E18F3" w:rsidRDefault="0043103B" w:rsidP="009469F2">
      <w:pPr>
        <w:pStyle w:val="Lijstalinea"/>
      </w:pPr>
      <w:r w:rsidRPr="003E18F3">
        <w:t xml:space="preserve">de overeengekomen Diensten en de inhoud van de </w:t>
      </w:r>
      <w:r w:rsidR="0059012E" w:rsidRPr="0059012E">
        <w:rPr>
          <w:snapToGrid w:val="0"/>
        </w:rPr>
        <w:t>Raamo</w:t>
      </w:r>
      <w:r w:rsidR="0059012E" w:rsidRPr="003E18F3">
        <w:t xml:space="preserve">vereenkomst </w:t>
      </w:r>
      <w:r w:rsidRPr="003E18F3">
        <w:t>en</w:t>
      </w:r>
      <w:r w:rsidR="0059012E">
        <w:t>/of</w:t>
      </w:r>
      <w:r w:rsidRPr="003E18F3">
        <w:t xml:space="preserve"> Nadere Overeenkomst</w:t>
      </w:r>
      <w:r w:rsidR="0059012E">
        <w:t>(en)</w:t>
      </w:r>
      <w:r w:rsidRPr="003E18F3">
        <w:t xml:space="preserve">, dan welde daadwerkelijk geleverde Diensten en de inhoud van de </w:t>
      </w:r>
      <w:r w:rsidR="0059012E" w:rsidRPr="0059012E">
        <w:rPr>
          <w:snapToGrid w:val="0"/>
        </w:rPr>
        <w:t>Raam</w:t>
      </w:r>
      <w:r w:rsidRPr="0059012E">
        <w:rPr>
          <w:snapToGrid w:val="0"/>
        </w:rPr>
        <w:t>o</w:t>
      </w:r>
      <w:r w:rsidRPr="003E18F3">
        <w:t>vereenkomst en Nadere Overeenkomst</w:t>
      </w:r>
      <w:r w:rsidR="0059012E">
        <w:t>(en)</w:t>
      </w:r>
      <w:r w:rsidRPr="003E18F3">
        <w:t xml:space="preserve">te vergelijken met eenzelfde/vergelijkbare dienstverlening en daarbij behorende voorwaarden van een Referentie Groep van twee of een nader door Partijen overeen te komen aantal </w:t>
      </w:r>
      <w:r w:rsidR="00A1206E">
        <w:t>Inschrijver</w:t>
      </w:r>
      <w:r w:rsidRPr="003E18F3">
        <w:t>s.</w:t>
      </w:r>
    </w:p>
    <w:p w14:paraId="2817BDAB" w14:textId="38B743FE" w:rsidR="0043103B" w:rsidRPr="003E18F3" w:rsidRDefault="00D25EE7" w:rsidP="0043103B">
      <w:pPr>
        <w:pStyle w:val="Kop2"/>
      </w:pPr>
      <w:r>
        <w:t xml:space="preserve">Deze Bijlage is onderdeel </w:t>
      </w:r>
      <w:r w:rsidR="0043103B" w:rsidRPr="003E18F3">
        <w:t>van de met de Benchmarker te sluiten overeenkomst.</w:t>
      </w:r>
    </w:p>
    <w:p w14:paraId="6FF5C4BA" w14:textId="77777777" w:rsidR="002958E4" w:rsidRPr="002958E4" w:rsidRDefault="002958E4" w:rsidP="002958E4">
      <w:pPr>
        <w:rPr>
          <w:u w:val="single"/>
        </w:rPr>
      </w:pPr>
      <w:r w:rsidRPr="002958E4">
        <w:rPr>
          <w:u w:val="single"/>
        </w:rPr>
        <w:t>Kosten van de Benchmark</w:t>
      </w:r>
    </w:p>
    <w:p w14:paraId="4288FFD8" w14:textId="5D8C2387" w:rsidR="002958E4" w:rsidRPr="002958E4" w:rsidRDefault="00A01FFA" w:rsidP="002958E4">
      <w:pPr>
        <w:pStyle w:val="Kop2"/>
      </w:pPr>
      <w:r>
        <w:t>Enexis</w:t>
      </w:r>
      <w:r w:rsidR="002958E4" w:rsidRPr="002958E4">
        <w:t xml:space="preserve"> en </w:t>
      </w:r>
      <w:r w:rsidR="00A1206E">
        <w:t>Inschrijver</w:t>
      </w:r>
      <w:r w:rsidR="002958E4">
        <w:t xml:space="preserve"> </w:t>
      </w:r>
      <w:r w:rsidR="005A4FC5">
        <w:t>verrichten</w:t>
      </w:r>
      <w:r w:rsidR="002958E4" w:rsidRPr="002958E4">
        <w:t xml:space="preserve"> alle r</w:t>
      </w:r>
      <w:r w:rsidR="005A4FC5">
        <w:t>edelijke inspanningen</w:t>
      </w:r>
      <w:r w:rsidR="002958E4" w:rsidRPr="002958E4">
        <w:t xml:space="preserve"> om de kosten van de Benchmark te minimaliseren</w:t>
      </w:r>
      <w:r w:rsidR="002958E4">
        <w:t>.</w:t>
      </w:r>
    </w:p>
    <w:p w14:paraId="1CCBC714" w14:textId="6890FB5C" w:rsidR="002958E4" w:rsidRPr="002958E4" w:rsidRDefault="002958E4" w:rsidP="002958E4">
      <w:pPr>
        <w:pStyle w:val="Kop2"/>
      </w:pPr>
      <w:r w:rsidRPr="002958E4">
        <w:t xml:space="preserve">Het inhuren van de geselecteerde Benchmarker vindt plaats door </w:t>
      </w:r>
      <w:r w:rsidR="00A01FFA">
        <w:t>Enexis</w:t>
      </w:r>
      <w:r w:rsidRPr="002958E4">
        <w:t xml:space="preserve"> en de kosten van de Benchmarker zijn voor rekening van </w:t>
      </w:r>
      <w:r w:rsidR="00A01FFA">
        <w:t>Enexis</w:t>
      </w:r>
      <w:r w:rsidRPr="002958E4">
        <w:t>.</w:t>
      </w:r>
    </w:p>
    <w:p w14:paraId="62AF12F9" w14:textId="643BCFB4" w:rsidR="002958E4" w:rsidRDefault="00A01FFA" w:rsidP="002958E4">
      <w:pPr>
        <w:pStyle w:val="Kop2"/>
      </w:pPr>
      <w:r>
        <w:t>Enexis</w:t>
      </w:r>
      <w:r w:rsidR="002958E4" w:rsidRPr="002958E4">
        <w:t xml:space="preserve"> en </w:t>
      </w:r>
      <w:r w:rsidR="00A1206E">
        <w:t>Inschrijver</w:t>
      </w:r>
      <w:r w:rsidR="002958E4">
        <w:t xml:space="preserve"> </w:t>
      </w:r>
      <w:r w:rsidR="005A4FC5">
        <w:t>brengen</w:t>
      </w:r>
      <w:r w:rsidR="002958E4" w:rsidRPr="002958E4">
        <w:t xml:space="preserve"> elkaar geen aanvul</w:t>
      </w:r>
      <w:r w:rsidR="005A4FC5">
        <w:t>lende kosten in rekening</w:t>
      </w:r>
      <w:r w:rsidR="002958E4" w:rsidRPr="002958E4">
        <w:t xml:space="preserve"> </w:t>
      </w:r>
      <w:r w:rsidR="005A4FC5">
        <w:t>voor</w:t>
      </w:r>
      <w:r w:rsidR="002958E4" w:rsidRPr="002958E4">
        <w:t xml:space="preserve"> hun eigen activiteiten die redelijkerwijs nodig zijn voor de uitvoering van de Benchmark.</w:t>
      </w:r>
    </w:p>
    <w:p w14:paraId="09F42250" w14:textId="3B5A298C" w:rsidR="002958E4" w:rsidRPr="002958E4" w:rsidRDefault="002958E4" w:rsidP="002958E4">
      <w:pPr>
        <w:rPr>
          <w:u w:val="single"/>
        </w:rPr>
      </w:pPr>
      <w:r>
        <w:rPr>
          <w:u w:val="single"/>
        </w:rPr>
        <w:t>Benchmark</w:t>
      </w:r>
    </w:p>
    <w:p w14:paraId="54AA0E69" w14:textId="77777777" w:rsidR="002958E4" w:rsidRPr="003E18F3" w:rsidRDefault="002958E4" w:rsidP="002958E4">
      <w:pPr>
        <w:pStyle w:val="Kop2"/>
      </w:pPr>
      <w:r w:rsidRPr="003E18F3">
        <w:t xml:space="preserve">De Benchmark zal onafhankelijk en objectief zijn. </w:t>
      </w:r>
    </w:p>
    <w:p w14:paraId="1AF7A612" w14:textId="4F8BD7DF" w:rsidR="002958E4" w:rsidRPr="003E18F3" w:rsidRDefault="002958E4" w:rsidP="002958E4">
      <w:pPr>
        <w:pStyle w:val="Kop2"/>
      </w:pPr>
      <w:r w:rsidRPr="003E18F3">
        <w:t xml:space="preserve">De Benchmarker stelt de Referentie Groep vast in overleg met Partijen. De Referentie Groep data die gebruikt worden voor een Benchmark mogen niet meer dan </w:t>
      </w:r>
      <w:r w:rsidR="00D53D88">
        <w:t>twaalf</w:t>
      </w:r>
      <w:r w:rsidR="00D53D88" w:rsidRPr="003E18F3">
        <w:t xml:space="preserve"> </w:t>
      </w:r>
      <w:r w:rsidRPr="003E18F3">
        <w:t xml:space="preserve">maanden oud zijn.  </w:t>
      </w:r>
    </w:p>
    <w:p w14:paraId="29AAB571" w14:textId="659C082D" w:rsidR="002958E4" w:rsidRPr="003E18F3" w:rsidRDefault="002958E4" w:rsidP="002958E4">
      <w:pPr>
        <w:pStyle w:val="Kop2"/>
      </w:pPr>
      <w:r w:rsidRPr="003E18F3">
        <w:t xml:space="preserve">Aan de hand van de door </w:t>
      </w:r>
      <w:r w:rsidR="00A1206E">
        <w:t>Inschrijver</w:t>
      </w:r>
      <w:r w:rsidRPr="003E18F3">
        <w:t xml:space="preserve"> opgeleverde data aan de Benchmarker </w:t>
      </w:r>
      <w:r w:rsidR="005A4FC5">
        <w:t>worden</w:t>
      </w:r>
      <w:r w:rsidRPr="003E18F3">
        <w:t xml:space="preserve"> de door Partijen ten behoeve van de Benchmark overeengekomen Kwantitatieve Indicatoren en Kwalitatieve Indicatoren </w:t>
      </w:r>
      <w:r w:rsidR="005A4FC5">
        <w:t>vergeleken</w:t>
      </w:r>
      <w:r w:rsidRPr="003E18F3">
        <w:t xml:space="preserve"> met de waarden voor de Kwantitatieve Indicatoren en Kwalitatieve Indicatoren van de Referentie Groep.</w:t>
      </w:r>
    </w:p>
    <w:p w14:paraId="14FF6CAC" w14:textId="2DF293BF" w:rsidR="002958E4" w:rsidRPr="003E18F3" w:rsidRDefault="002958E4" w:rsidP="002958E4">
      <w:pPr>
        <w:pStyle w:val="Kop2"/>
      </w:pPr>
      <w:r w:rsidRPr="003E18F3">
        <w:t xml:space="preserve">Daar waar onvoldoende data van de Referentie Groep ter beschikking is in termen van volume of detail, is het aan het oordeel van alleen de Benchmarker om vergelijkbare data te selecteren en aanpassingen te verdisconteren of restricties toe te passen op de data, om de data beter geschikt te maken voor de Benchmark. De basis voor het gebruik van vergelijkbare data en het verdisconteren van aanpassingen of opleggen </w:t>
      </w:r>
      <w:r w:rsidRPr="003E18F3">
        <w:lastRenderedPageBreak/>
        <w:t xml:space="preserve">van restricties, en de bijbehorende ondersteunende aannames worden aangegeven in de Benchmark Resultaten. De Benchmarker </w:t>
      </w:r>
      <w:r w:rsidR="00D25EE7">
        <w:t xml:space="preserve">onderhoudt contact </w:t>
      </w:r>
      <w:r w:rsidRPr="003E18F3">
        <w:t xml:space="preserve">met </w:t>
      </w:r>
      <w:r w:rsidR="00A1206E">
        <w:t>Inschrijver</w:t>
      </w:r>
      <w:r w:rsidRPr="003E18F3">
        <w:t xml:space="preserve"> en </w:t>
      </w:r>
      <w:r w:rsidR="00A01FFA">
        <w:t>Enexis</w:t>
      </w:r>
      <w:r w:rsidRPr="003E18F3">
        <w:t xml:space="preserve"> om zo</w:t>
      </w:r>
      <w:r>
        <w:t xml:space="preserve"> </w:t>
      </w:r>
      <w:r w:rsidRPr="003E18F3">
        <w:t>nodig additionele onafhankelijke verifieerbare data te verkrijgen ten behoeve van de Benchmark.</w:t>
      </w:r>
    </w:p>
    <w:p w14:paraId="25F8B3F0" w14:textId="7EAFC264" w:rsidR="002958E4" w:rsidRPr="003E18F3" w:rsidRDefault="002958E4" w:rsidP="002958E4">
      <w:pPr>
        <w:pStyle w:val="Kop2"/>
      </w:pPr>
      <w:r w:rsidRPr="003E18F3">
        <w:t xml:space="preserve">De Benchmarker </w:t>
      </w:r>
      <w:r w:rsidR="00D25EE7">
        <w:t xml:space="preserve">gaat </w:t>
      </w:r>
      <w:r w:rsidR="00421F77">
        <w:t xml:space="preserve">onder meer </w:t>
      </w:r>
      <w:r w:rsidR="00D25EE7">
        <w:t>uit</w:t>
      </w:r>
      <w:r w:rsidRPr="003E18F3">
        <w:t xml:space="preserve"> van het volgende:</w:t>
      </w:r>
    </w:p>
    <w:p w14:paraId="511BD388" w14:textId="77777777" w:rsidR="002958E4" w:rsidRPr="003E18F3" w:rsidRDefault="002958E4" w:rsidP="00D53D88">
      <w:pPr>
        <w:pStyle w:val="Lijstalinea"/>
        <w:numPr>
          <w:ilvl w:val="0"/>
          <w:numId w:val="21"/>
        </w:numPr>
        <w:ind w:left="1134" w:hanging="567"/>
      </w:pPr>
      <w:r w:rsidRPr="003E18F3">
        <w:t>Referentie Groepen en indien mogelijk (recente) contracten;</w:t>
      </w:r>
    </w:p>
    <w:p w14:paraId="338EDDFA" w14:textId="4609C079" w:rsidR="002958E4" w:rsidRPr="003E18F3" w:rsidRDefault="00D53D88" w:rsidP="00D53D88">
      <w:pPr>
        <w:pStyle w:val="Lijstalinea"/>
        <w:numPr>
          <w:ilvl w:val="0"/>
          <w:numId w:val="21"/>
        </w:numPr>
        <w:ind w:left="1134" w:hanging="567"/>
      </w:pPr>
      <w:r>
        <w:t>U</w:t>
      </w:r>
      <w:r w:rsidR="002958E4" w:rsidRPr="003E18F3">
        <w:t>itsluitend data</w:t>
      </w:r>
      <w:r w:rsidR="0059012E">
        <w:t xml:space="preserve"> van</w:t>
      </w:r>
      <w:r w:rsidR="002958E4" w:rsidRPr="003E18F3">
        <w:t xml:space="preserve"> niet meer dan </w:t>
      </w:r>
      <w:r w:rsidR="00421F77">
        <w:t>twaalf</w:t>
      </w:r>
      <w:r w:rsidR="002958E4" w:rsidRPr="003E18F3">
        <w:t xml:space="preserve"> maanden oud</w:t>
      </w:r>
      <w:r w:rsidR="00421F77">
        <w:t>, tenzij de aard van de Benchmark het gebruik van gegevens over een langere periode rechtvaardigt</w:t>
      </w:r>
      <w:r w:rsidR="002958E4" w:rsidRPr="003E18F3">
        <w:t>;</w:t>
      </w:r>
    </w:p>
    <w:p w14:paraId="0AE683EF" w14:textId="1AA4CEFB" w:rsidR="002958E4" w:rsidRPr="003E18F3" w:rsidRDefault="00D53D88" w:rsidP="00D53D88">
      <w:pPr>
        <w:pStyle w:val="Lijstalinea"/>
        <w:numPr>
          <w:ilvl w:val="0"/>
          <w:numId w:val="21"/>
        </w:numPr>
        <w:ind w:left="1134" w:hanging="567"/>
      </w:pPr>
      <w:r>
        <w:t>V</w:t>
      </w:r>
      <w:r w:rsidR="002958E4" w:rsidRPr="003E18F3">
        <w:t xml:space="preserve">erschillen in de aard, type, hoeveelheid en geheel van diensten ontvangen door de Referentie Groep en </w:t>
      </w:r>
      <w:r w:rsidR="00A01FFA">
        <w:t>Enexis</w:t>
      </w:r>
      <w:r w:rsidR="002958E4" w:rsidRPr="003E18F3">
        <w:t>, inclusief omvang, investeringen, prijzen/tarieven, scope en aard van het geheel van diensten, geografische scope van het geheel van diensten, kwaliteitsstandaarden, technologie, Service Levels en betalingsstructuur</w:t>
      </w:r>
    </w:p>
    <w:p w14:paraId="48601F92" w14:textId="3FA53D96" w:rsidR="002958E4" w:rsidRPr="003E18F3" w:rsidRDefault="00D53D88" w:rsidP="00D53D88">
      <w:pPr>
        <w:pStyle w:val="Lijstalinea"/>
        <w:numPr>
          <w:ilvl w:val="0"/>
          <w:numId w:val="21"/>
        </w:numPr>
        <w:ind w:left="1134" w:hanging="567"/>
      </w:pPr>
      <w:r>
        <w:t>V</w:t>
      </w:r>
      <w:r w:rsidR="002958E4" w:rsidRPr="003E18F3">
        <w:t xml:space="preserve">erschillen tussen de Referentie Groep dienstenomgeving en de dienstenomgeving van </w:t>
      </w:r>
      <w:r w:rsidR="00A01FFA">
        <w:t>Enexis</w:t>
      </w:r>
      <w:r w:rsidR="002958E4" w:rsidRPr="003E18F3">
        <w:t>;</w:t>
      </w:r>
    </w:p>
    <w:p w14:paraId="2AA80346" w14:textId="41388B7E" w:rsidR="002958E4" w:rsidRPr="003E18F3" w:rsidRDefault="00D53D88" w:rsidP="00D53D88">
      <w:pPr>
        <w:pStyle w:val="Lijstalinea"/>
        <w:numPr>
          <w:ilvl w:val="0"/>
          <w:numId w:val="21"/>
        </w:numPr>
        <w:ind w:left="1134" w:hanging="567"/>
      </w:pPr>
      <w:r>
        <w:t>V</w:t>
      </w:r>
      <w:r w:rsidR="002958E4" w:rsidRPr="003E18F3">
        <w:t xml:space="preserve">erschillen in de contractuele looptijden tussen de Referentie Groep en de contractuele looptijden van </w:t>
      </w:r>
      <w:r w:rsidR="00A01FFA">
        <w:t>Enexis</w:t>
      </w:r>
      <w:r w:rsidR="002958E4" w:rsidRPr="003E18F3">
        <w:t xml:space="preserve"> inclusief de minimum periode waaraan de Partijen zich dienen te committeren aan de contracten en de betalingsstructuur;</w:t>
      </w:r>
    </w:p>
    <w:p w14:paraId="0A92691A" w14:textId="314C3F1C" w:rsidR="002958E4" w:rsidRPr="003E18F3" w:rsidRDefault="00D53D88" w:rsidP="00D53D88">
      <w:pPr>
        <w:pStyle w:val="Lijstalinea"/>
        <w:numPr>
          <w:ilvl w:val="0"/>
          <w:numId w:val="21"/>
        </w:numPr>
        <w:ind w:left="1134" w:hanging="567"/>
      </w:pPr>
      <w:r>
        <w:t>D</w:t>
      </w:r>
      <w:r w:rsidR="002958E4" w:rsidRPr="003E18F3">
        <w:t>e prijs-kwaliteit verhouding van de dienstverlening;</w:t>
      </w:r>
    </w:p>
    <w:p w14:paraId="17D17D22" w14:textId="76984C95" w:rsidR="00D53D88" w:rsidRDefault="00D53D88" w:rsidP="00421F77">
      <w:pPr>
        <w:pStyle w:val="Lijstalinea"/>
        <w:numPr>
          <w:ilvl w:val="0"/>
          <w:numId w:val="21"/>
        </w:numPr>
        <w:ind w:left="1134" w:hanging="567"/>
      </w:pPr>
      <w:r>
        <w:t>W</w:t>
      </w:r>
      <w:r w:rsidR="002958E4" w:rsidRPr="003E18F3">
        <w:t>ijzigingen in de markt;</w:t>
      </w:r>
    </w:p>
    <w:p w14:paraId="23B68799" w14:textId="4BBED4D5" w:rsidR="002958E4" w:rsidRPr="003E18F3" w:rsidRDefault="00D53D88" w:rsidP="00421F77">
      <w:pPr>
        <w:pStyle w:val="Lijstalinea"/>
        <w:numPr>
          <w:ilvl w:val="0"/>
          <w:numId w:val="21"/>
        </w:numPr>
        <w:ind w:left="1134" w:hanging="567"/>
      </w:pPr>
      <w:r>
        <w:t>G</w:t>
      </w:r>
      <w:r w:rsidR="002958E4" w:rsidRPr="003E18F3">
        <w:t>eldigheid van de data en detailniveau van de data</w:t>
      </w:r>
      <w:r>
        <w:t xml:space="preserve"> in relatie tot het doel van de Benchmark</w:t>
      </w:r>
      <w:r w:rsidR="002958E4" w:rsidRPr="003E18F3">
        <w:t>.</w:t>
      </w:r>
    </w:p>
    <w:p w14:paraId="2C7CACF5" w14:textId="77777777" w:rsidR="002958E4" w:rsidRPr="003E18F3" w:rsidRDefault="002958E4" w:rsidP="002958E4">
      <w:pPr>
        <w:widowControl w:val="0"/>
        <w:tabs>
          <w:tab w:val="left" w:pos="1701"/>
          <w:tab w:val="left" w:pos="2552"/>
          <w:tab w:val="left" w:pos="3402"/>
          <w:tab w:val="left" w:pos="4253"/>
          <w:tab w:val="left" w:pos="5103"/>
        </w:tabs>
        <w:spacing w:line="312" w:lineRule="auto"/>
        <w:ind w:left="708"/>
        <w:rPr>
          <w:rFonts w:ascii="DIN-Regular" w:hAnsi="DIN-Regular"/>
          <w:sz w:val="20"/>
          <w:szCs w:val="20"/>
        </w:rPr>
      </w:pPr>
    </w:p>
    <w:p w14:paraId="46040B92" w14:textId="73789806" w:rsidR="002958E4" w:rsidRPr="003E18F3" w:rsidRDefault="002958E4" w:rsidP="00421F77">
      <w:pPr>
        <w:ind w:left="567"/>
      </w:pPr>
      <w:r w:rsidRPr="003E18F3">
        <w:t xml:space="preserve">Indien nodig en in overleg, </w:t>
      </w:r>
      <w:r w:rsidR="00907CC2">
        <w:t>brengen</w:t>
      </w:r>
      <w:r w:rsidRPr="003E18F3">
        <w:t xml:space="preserve"> Partijen enige variaties </w:t>
      </w:r>
      <w:r w:rsidR="00907CC2">
        <w:t>aan in de data</w:t>
      </w:r>
      <w:r w:rsidRPr="003E18F3">
        <w:t xml:space="preserve"> om rekening te houden met de verschillen tussen de Referentie Groep en </w:t>
      </w:r>
      <w:r w:rsidR="00A01FFA">
        <w:t>Enexis</w:t>
      </w:r>
      <w:r w:rsidRPr="003E18F3">
        <w:t xml:space="preserve"> en haar relatie met </w:t>
      </w:r>
      <w:r w:rsidR="00A1206E">
        <w:t>Inschrijver</w:t>
      </w:r>
      <w:r w:rsidRPr="003E18F3">
        <w:t xml:space="preserve">. Dit wordt </w:t>
      </w:r>
      <w:r w:rsidR="00421F77">
        <w:t xml:space="preserve">bij aanvang van de Benchmark </w:t>
      </w:r>
      <w:r w:rsidRPr="003E18F3">
        <w:t xml:space="preserve">alsnog opgenomen in of bij het Project Initiatie Document en wordt ter informatie aan </w:t>
      </w:r>
      <w:r w:rsidR="00A1206E">
        <w:t>Inschrijver</w:t>
      </w:r>
      <w:r w:rsidRPr="003E18F3">
        <w:t xml:space="preserve"> verstrekt.</w:t>
      </w:r>
    </w:p>
    <w:p w14:paraId="46F91254" w14:textId="77777777" w:rsidR="002958E4" w:rsidRPr="003E18F3" w:rsidRDefault="002958E4" w:rsidP="002958E4">
      <w:pPr>
        <w:pStyle w:val="Kop2"/>
        <w:rPr>
          <w:snapToGrid w:val="0"/>
        </w:rPr>
      </w:pPr>
      <w:r w:rsidRPr="003E18F3">
        <w:t>De Benchmarker levert een Benchmark Rapport op met tenminste de volgende punten</w:t>
      </w:r>
      <w:r w:rsidRPr="003E18F3">
        <w:rPr>
          <w:snapToGrid w:val="0"/>
        </w:rPr>
        <w:t>:</w:t>
      </w:r>
    </w:p>
    <w:p w14:paraId="5C40E85F" w14:textId="77777777" w:rsidR="002958E4" w:rsidRPr="003E18F3" w:rsidRDefault="002958E4" w:rsidP="00D53D88">
      <w:pPr>
        <w:pStyle w:val="Lijstalinea"/>
        <w:numPr>
          <w:ilvl w:val="0"/>
          <w:numId w:val="22"/>
        </w:numPr>
        <w:ind w:left="1134" w:hanging="567"/>
      </w:pPr>
      <w:r w:rsidRPr="003E18F3">
        <w:t>d</w:t>
      </w:r>
      <w:r>
        <w:t>e</w:t>
      </w:r>
      <w:r w:rsidRPr="003E18F3">
        <w:t xml:space="preserve"> prijs voor de dienstverlening, gebaseerd op de prijs van dezelfde of vergelijkbare dienstverlening zoals geleverd door de Referentie Groep; </w:t>
      </w:r>
    </w:p>
    <w:p w14:paraId="411F65C5" w14:textId="77777777" w:rsidR="002958E4" w:rsidRPr="003E18F3" w:rsidRDefault="002958E4" w:rsidP="00D53D88">
      <w:pPr>
        <w:pStyle w:val="Lijstalinea"/>
        <w:numPr>
          <w:ilvl w:val="0"/>
          <w:numId w:val="22"/>
        </w:numPr>
        <w:ind w:left="1134" w:hanging="567"/>
      </w:pPr>
      <w:r w:rsidRPr="003E18F3">
        <w:t xml:space="preserve">details over de Referentie Groep en de dienstverlening waarop de conclusies van de Benchmarker zijn gebaseerd; </w:t>
      </w:r>
    </w:p>
    <w:p w14:paraId="6C900790" w14:textId="77777777" w:rsidR="002958E4" w:rsidRPr="003E18F3" w:rsidRDefault="002958E4" w:rsidP="00D53D88">
      <w:pPr>
        <w:pStyle w:val="Lijstalinea"/>
        <w:numPr>
          <w:ilvl w:val="0"/>
          <w:numId w:val="22"/>
        </w:numPr>
        <w:ind w:left="1134" w:hanging="567"/>
      </w:pPr>
      <w:r w:rsidRPr="003E18F3">
        <w:t xml:space="preserve">in hoeverre de dienstverlening van de Referentie Groep op vergelijkbare basis geleverd wordt. Hierbij dient ingegaan te worden op de geconstateerde verschillen aangaande de Kwalitatieve en Kwantitatieve Indicatoren; </w:t>
      </w:r>
    </w:p>
    <w:p w14:paraId="6C7F06B6" w14:textId="77777777" w:rsidR="002958E4" w:rsidRPr="003E18F3" w:rsidRDefault="002958E4" w:rsidP="00D53D88">
      <w:pPr>
        <w:pStyle w:val="Lijstalinea"/>
        <w:numPr>
          <w:ilvl w:val="0"/>
          <w:numId w:val="22"/>
        </w:numPr>
        <w:ind w:left="1134" w:hanging="567"/>
      </w:pPr>
      <w:r w:rsidRPr="003E18F3">
        <w:t xml:space="preserve">aanbevelingen van de Benchmarker ten aanzien van negatieve uitkomsten; </w:t>
      </w:r>
    </w:p>
    <w:p w14:paraId="6031676E" w14:textId="72F7CE03" w:rsidR="002958E4" w:rsidRPr="003E18F3" w:rsidRDefault="002958E4" w:rsidP="00D53D88">
      <w:pPr>
        <w:pStyle w:val="Lijstalinea"/>
        <w:numPr>
          <w:ilvl w:val="0"/>
          <w:numId w:val="22"/>
        </w:numPr>
        <w:ind w:left="1134" w:hanging="567"/>
      </w:pPr>
      <w:r w:rsidRPr="003E18F3">
        <w:t>alle andere gegevens die relevant zijn voor de bevindingen</w:t>
      </w:r>
      <w:r w:rsidR="00D53D88">
        <w:t xml:space="preserve"> van de Benchmarker</w:t>
      </w:r>
      <w:r w:rsidRPr="003E18F3">
        <w:t xml:space="preserve"> en conclusies.</w:t>
      </w:r>
    </w:p>
    <w:p w14:paraId="758EFFB1" w14:textId="77777777" w:rsidR="002958E4" w:rsidRPr="002958E4" w:rsidRDefault="002958E4" w:rsidP="002958E4"/>
    <w:p w14:paraId="2817BDAE" w14:textId="77777777" w:rsidR="0043103B" w:rsidRPr="00361396" w:rsidRDefault="0043103B" w:rsidP="0043103B">
      <w:pPr>
        <w:pStyle w:val="Kop1"/>
      </w:pPr>
      <w:bookmarkStart w:id="20" w:name="_Toc100996330"/>
      <w:bookmarkStart w:id="21" w:name="_Toc154542665"/>
      <w:bookmarkStart w:id="22" w:name="_Toc363759565"/>
      <w:bookmarkStart w:id="23" w:name="_Toc445977083"/>
      <w:r w:rsidRPr="00361396">
        <w:lastRenderedPageBreak/>
        <w:t>Selectie van de Benchmarker</w:t>
      </w:r>
      <w:bookmarkEnd w:id="20"/>
      <w:bookmarkEnd w:id="21"/>
      <w:bookmarkEnd w:id="22"/>
      <w:bookmarkEnd w:id="23"/>
    </w:p>
    <w:p w14:paraId="2817BDAF" w14:textId="752E91CA" w:rsidR="0043103B" w:rsidRPr="003E18F3" w:rsidRDefault="0043103B" w:rsidP="00FF1624">
      <w:pPr>
        <w:pStyle w:val="Kop2"/>
      </w:pPr>
      <w:r w:rsidRPr="003E18F3">
        <w:t>Partijen bepalen in onderling overleg de Benchmarker die de Benchmark gaat uitvoeren</w:t>
      </w:r>
      <w:r w:rsidR="00FF1624">
        <w:t xml:space="preserve">. </w:t>
      </w:r>
      <w:r w:rsidR="00FF1624" w:rsidRPr="00FF1624">
        <w:t>Partijen kiezen uit de lijst zoals opgenomen in Annex 1 een Benchmarker.</w:t>
      </w:r>
    </w:p>
    <w:p w14:paraId="2817BDB0" w14:textId="27A732BE" w:rsidR="0043103B" w:rsidRPr="003E18F3" w:rsidRDefault="0043103B" w:rsidP="0043103B">
      <w:pPr>
        <w:pStyle w:val="Kop2"/>
      </w:pPr>
      <w:r w:rsidRPr="003E18F3">
        <w:t xml:space="preserve">Indien Partijen niet binnen </w:t>
      </w:r>
      <w:r w:rsidR="0041469C" w:rsidRPr="00421F77">
        <w:t>één</w:t>
      </w:r>
      <w:r w:rsidRPr="003E18F3">
        <w:t xml:space="preserve"> maand na start selectie een Benchmarker zijn overeengekomen heeft </w:t>
      </w:r>
      <w:r w:rsidR="00A01FFA">
        <w:t>Enexis</w:t>
      </w:r>
      <w:r w:rsidRPr="003E18F3">
        <w:t xml:space="preserve"> het recht een Benchmarker te bepalen uit de lijst van Annex 1.</w:t>
      </w:r>
    </w:p>
    <w:p w14:paraId="2817BDB1" w14:textId="77777777" w:rsidR="0043103B" w:rsidRPr="003E18F3" w:rsidRDefault="0043103B" w:rsidP="0043103B">
      <w:pPr>
        <w:pStyle w:val="Kop2"/>
      </w:pPr>
      <w:r w:rsidRPr="003E18F3">
        <w:t>Op de hieraan gehechte Annex 1 staan de namen van mogelijke Benchmarkers. Het staat Partijen vrij om in overeenstemming onafhankelijke en van goede naam zijnde Benchmarkers toe te voegen aan Annex 1.</w:t>
      </w:r>
    </w:p>
    <w:p w14:paraId="2817BDB2" w14:textId="7E47B22B" w:rsidR="0043103B" w:rsidRPr="003E18F3" w:rsidRDefault="00FF1624" w:rsidP="0043103B">
      <w:pPr>
        <w:pStyle w:val="Kop2"/>
      </w:pPr>
      <w:r>
        <w:t>Vervalt (samengevoegd met artikel 5.1)</w:t>
      </w:r>
    </w:p>
    <w:p w14:paraId="2817BDB3" w14:textId="54525AFE" w:rsidR="0043103B" w:rsidRPr="003E18F3" w:rsidRDefault="00A01FFA" w:rsidP="0043103B">
      <w:pPr>
        <w:pStyle w:val="Kop2"/>
      </w:pPr>
      <w:r>
        <w:t>Enexis</w:t>
      </w:r>
      <w:r w:rsidR="0043103B" w:rsidRPr="003E18F3">
        <w:t xml:space="preserve"> zorgt ervoor dat de Benchmarker </w:t>
      </w:r>
      <w:r w:rsidR="0041469C" w:rsidRPr="003E18F3">
        <w:t xml:space="preserve">voor aanvang van de werkzaamheden </w:t>
      </w:r>
      <w:r w:rsidR="0043103B" w:rsidRPr="003E18F3">
        <w:t>een geheimhoudingsverklaring tekent conform het model als opgenomen in Annex 2.</w:t>
      </w:r>
    </w:p>
    <w:p w14:paraId="2817BDB4" w14:textId="11838DCD" w:rsidR="0043103B" w:rsidRPr="003E18F3" w:rsidRDefault="0043103B" w:rsidP="0043103B">
      <w:pPr>
        <w:pStyle w:val="Kop2"/>
      </w:pPr>
      <w:r w:rsidRPr="003E18F3">
        <w:t xml:space="preserve">Intellectuele eigendomsrechten, waaronder begrepen databankrechten, op rapporten, adviezen en andere resultaten van de Benchmark komen uitsluitend toe aan </w:t>
      </w:r>
      <w:r w:rsidR="00A01FFA">
        <w:t>Enexis</w:t>
      </w:r>
      <w:r w:rsidRPr="003E18F3">
        <w:t xml:space="preserve"> en worden zover nodig door de Benchmarker aan </w:t>
      </w:r>
      <w:r w:rsidR="00A01FFA">
        <w:t>Enexis</w:t>
      </w:r>
      <w:r w:rsidRPr="003E18F3">
        <w:t xml:space="preserve"> overgedragen door ondertekening van de overeenkomst tussen </w:t>
      </w:r>
      <w:r w:rsidR="00A01FFA">
        <w:t>Enexis</w:t>
      </w:r>
      <w:r w:rsidRPr="003E18F3">
        <w:t xml:space="preserve"> en Benchmarker. </w:t>
      </w:r>
      <w:r w:rsidR="002150C3">
        <w:t>Partijen verplichten zich er toe de gegevens te allen tijde als confidentieel te behandelen.</w:t>
      </w:r>
    </w:p>
    <w:p w14:paraId="2817BDB5" w14:textId="77777777" w:rsidR="0043103B" w:rsidRPr="003E18F3" w:rsidRDefault="0043103B" w:rsidP="0043103B">
      <w:pPr>
        <w:widowControl w:val="0"/>
        <w:tabs>
          <w:tab w:val="left" w:pos="1701"/>
          <w:tab w:val="left" w:pos="2552"/>
          <w:tab w:val="left" w:pos="3402"/>
          <w:tab w:val="left" w:pos="4253"/>
          <w:tab w:val="left" w:pos="5103"/>
        </w:tabs>
        <w:spacing w:line="312" w:lineRule="auto"/>
        <w:rPr>
          <w:rFonts w:ascii="DIN-Regular" w:hAnsi="DIN-Regular"/>
          <w:sz w:val="20"/>
          <w:szCs w:val="20"/>
        </w:rPr>
      </w:pPr>
    </w:p>
    <w:p w14:paraId="2817BDB6" w14:textId="77777777" w:rsidR="0043103B" w:rsidRPr="0043103B" w:rsidRDefault="0043103B" w:rsidP="0043103B">
      <w:pPr>
        <w:pStyle w:val="Kop1"/>
      </w:pPr>
      <w:bookmarkStart w:id="24" w:name="_Toc154542666"/>
      <w:bookmarkStart w:id="25" w:name="_Toc363759566"/>
      <w:bookmarkStart w:id="26" w:name="_Toc445977084"/>
      <w:r w:rsidRPr="0043103B">
        <w:lastRenderedPageBreak/>
        <w:t>Proces voor Benchmarking</w:t>
      </w:r>
      <w:bookmarkEnd w:id="24"/>
      <w:bookmarkEnd w:id="25"/>
      <w:bookmarkEnd w:id="26"/>
    </w:p>
    <w:p w14:paraId="2817BDB7" w14:textId="77777777" w:rsidR="0043103B" w:rsidRPr="003E18F3" w:rsidRDefault="0043103B" w:rsidP="0043103B">
      <w:pPr>
        <w:pStyle w:val="Kop2"/>
      </w:pPr>
      <w:r w:rsidRPr="003E18F3">
        <w:t>Het proces bestaat uit vijf stappen:</w:t>
      </w:r>
    </w:p>
    <w:p w14:paraId="2817BDB8" w14:textId="4DD4DE57" w:rsidR="0043103B" w:rsidRPr="003E18F3" w:rsidRDefault="0043103B" w:rsidP="0043103B">
      <w:pPr>
        <w:pStyle w:val="Lijstalinea"/>
        <w:numPr>
          <w:ilvl w:val="0"/>
          <w:numId w:val="19"/>
        </w:numPr>
      </w:pPr>
      <w:r w:rsidRPr="0043103B">
        <w:rPr>
          <w:b/>
        </w:rPr>
        <w:t>Planning en Scoping</w:t>
      </w:r>
      <w:r w:rsidRPr="003E18F3">
        <w:t xml:space="preserve">; waarin de specifieke scope en evaluatiecriteria van de Benchmark wordt overeengekomen tussen Partijen. </w:t>
      </w:r>
      <w:r w:rsidR="00A01FFA">
        <w:t>Enexis</w:t>
      </w:r>
      <w:r w:rsidRPr="003E18F3">
        <w:t xml:space="preserve"> informeert </w:t>
      </w:r>
      <w:r w:rsidR="00A1206E">
        <w:t>Inschrijver</w:t>
      </w:r>
      <w:r w:rsidRPr="003E18F3">
        <w:t xml:space="preserve"> over het feit dat een Benchmark </w:t>
      </w:r>
      <w:r w:rsidR="00EF0660">
        <w:t>plaatsvindt</w:t>
      </w:r>
      <w:r w:rsidRPr="003E18F3">
        <w:t xml:space="preserve">. De Benchmarker stelt in overleg met Partijen de Referentie Groep vast. Het </w:t>
      </w:r>
      <w:bookmarkStart w:id="27" w:name="OLE_LINK1"/>
      <w:bookmarkStart w:id="28" w:name="OLE_LINK2"/>
      <w:r w:rsidRPr="003E18F3">
        <w:t>Project Initiatie Document</w:t>
      </w:r>
      <w:bookmarkEnd w:id="27"/>
      <w:bookmarkEnd w:id="28"/>
      <w:r w:rsidRPr="003E18F3">
        <w:t xml:space="preserve"> voor de Benchmark wordt opgesteld door de Benchmarker in overleg met Partijen. Het Project Initiatie Document wordt ter goedkeuring aan </w:t>
      </w:r>
      <w:r w:rsidR="00A1206E">
        <w:t>Inschrijver</w:t>
      </w:r>
      <w:r w:rsidRPr="003E18F3">
        <w:t xml:space="preserve"> verstrekt</w:t>
      </w:r>
      <w:r>
        <w:t xml:space="preserve">. </w:t>
      </w:r>
      <w:r w:rsidR="00A1206E">
        <w:t>Inschrijver</w:t>
      </w:r>
      <w:r w:rsidR="00B64152" w:rsidRPr="00097834">
        <w:t xml:space="preserve"> </w:t>
      </w:r>
      <w:r w:rsidR="00B64152">
        <w:t xml:space="preserve">verleent </w:t>
      </w:r>
      <w:r w:rsidR="00B64152" w:rsidRPr="00097834">
        <w:t xml:space="preserve">binnen een termijn van </w:t>
      </w:r>
      <w:r w:rsidR="00B64152">
        <w:t>twee</w:t>
      </w:r>
      <w:r w:rsidR="00B64152" w:rsidRPr="00097834">
        <w:t xml:space="preserve"> weken haar goedkeur</w:t>
      </w:r>
      <w:r w:rsidR="00B64152">
        <w:t xml:space="preserve">ing. </w:t>
      </w:r>
      <w:r w:rsidR="00B64152" w:rsidRPr="00097834">
        <w:t xml:space="preserve">In dit </w:t>
      </w:r>
      <w:r w:rsidR="00B64152">
        <w:t>het</w:t>
      </w:r>
      <w:r w:rsidR="00B64152" w:rsidRPr="00097834">
        <w:t xml:space="preserve"> geval</w:t>
      </w:r>
      <w:r w:rsidR="00B64152">
        <w:t xml:space="preserve"> dat </w:t>
      </w:r>
      <w:r w:rsidR="00A1206E">
        <w:t>Inschrijver</w:t>
      </w:r>
      <w:r w:rsidR="00B64152">
        <w:t xml:space="preserve"> zich onthoudt van goedkeuring</w:t>
      </w:r>
      <w:r w:rsidR="00B64152" w:rsidRPr="00097834">
        <w:t xml:space="preserve"> </w:t>
      </w:r>
      <w:r w:rsidR="00B64152">
        <w:t>geeft</w:t>
      </w:r>
      <w:r w:rsidR="00B64152" w:rsidRPr="00097834">
        <w:t xml:space="preserve"> </w:t>
      </w:r>
      <w:r w:rsidR="00A1206E">
        <w:t>Inschrijver</w:t>
      </w:r>
      <w:r w:rsidR="00B64152">
        <w:t xml:space="preserve"> gemotiveerd aan</w:t>
      </w:r>
      <w:r w:rsidR="00B64152" w:rsidRPr="00097834">
        <w:t xml:space="preserve"> op welke gronden zij haar goedkeuring onthoudt en </w:t>
      </w:r>
      <w:r w:rsidR="00B64152">
        <w:t xml:space="preserve">doet </w:t>
      </w:r>
      <w:r w:rsidR="00A1206E">
        <w:t>Inschrijver</w:t>
      </w:r>
      <w:r w:rsidR="00B64152">
        <w:t xml:space="preserve"> concrete voorstellen </w:t>
      </w:r>
      <w:r w:rsidR="00B64152" w:rsidRPr="00097834">
        <w:t>om d</w:t>
      </w:r>
      <w:r w:rsidR="00B64152">
        <w:t>eze belemmeringen op te heffen</w:t>
      </w:r>
      <w:r w:rsidRPr="007E521D">
        <w:t xml:space="preserve">. </w:t>
      </w:r>
      <w:r>
        <w:t xml:space="preserve">Partijen treden ter zake in overleg om tot aanpassing en goedkeuring van het </w:t>
      </w:r>
      <w:r w:rsidRPr="004D51BC">
        <w:t>Project Initiatie Document</w:t>
      </w:r>
      <w:r>
        <w:t xml:space="preserve"> te komen.  </w:t>
      </w:r>
    </w:p>
    <w:p w14:paraId="2817BDB9" w14:textId="7A629A13" w:rsidR="0043103B" w:rsidRPr="003E18F3" w:rsidRDefault="0043103B" w:rsidP="0043103B">
      <w:pPr>
        <w:pStyle w:val="Lijstalinea"/>
        <w:numPr>
          <w:ilvl w:val="0"/>
          <w:numId w:val="19"/>
        </w:numPr>
      </w:pPr>
      <w:r w:rsidRPr="0043103B">
        <w:rPr>
          <w:b/>
        </w:rPr>
        <w:t>Verzamelen van Data</w:t>
      </w:r>
      <w:r w:rsidRPr="003E18F3">
        <w:t xml:space="preserve">; het beschikbaar stellen door </w:t>
      </w:r>
      <w:r w:rsidR="00A1206E">
        <w:t>Inschrijver</w:t>
      </w:r>
      <w:r w:rsidRPr="003E18F3">
        <w:t xml:space="preserve"> aan </w:t>
      </w:r>
      <w:r w:rsidR="00A01FFA">
        <w:t>Enexis</w:t>
      </w:r>
      <w:r w:rsidRPr="003E18F3">
        <w:t xml:space="preserve"> en Benchmarker van de data die nodig zijn om de Benchmark uit te kunnen voeren, zoals beschreven in het Project Initiatie Document;</w:t>
      </w:r>
    </w:p>
    <w:p w14:paraId="2817BDBA" w14:textId="77777777" w:rsidR="0043103B" w:rsidRPr="003E18F3" w:rsidRDefault="0043103B" w:rsidP="0043103B">
      <w:pPr>
        <w:pStyle w:val="Lijstalinea"/>
        <w:numPr>
          <w:ilvl w:val="0"/>
          <w:numId w:val="19"/>
        </w:numPr>
      </w:pPr>
      <w:r w:rsidRPr="0043103B">
        <w:rPr>
          <w:b/>
        </w:rPr>
        <w:t>Analyse en Confrontatie</w:t>
      </w:r>
      <w:r w:rsidRPr="003E18F3">
        <w:t>; waarin de verzamelde data van overeengekomen en daadwerkelijk geleverde Diensten, voor zover deze in scope zijn van de Benchmark, wordt geanalyseerd en vergeleken met de prestatie van een Referentie Groep;</w:t>
      </w:r>
    </w:p>
    <w:p w14:paraId="2817BDBB" w14:textId="33BDCF60" w:rsidR="0043103B" w:rsidRPr="003E18F3" w:rsidRDefault="0043103B" w:rsidP="0043103B">
      <w:pPr>
        <w:pStyle w:val="Lijstalinea"/>
        <w:numPr>
          <w:ilvl w:val="0"/>
          <w:numId w:val="19"/>
        </w:numPr>
      </w:pPr>
      <w:r w:rsidRPr="0043103B">
        <w:rPr>
          <w:b/>
        </w:rPr>
        <w:t>Rapportage en Review</w:t>
      </w:r>
      <w:r w:rsidRPr="003E18F3">
        <w:t xml:space="preserve">: opstellen Benchmark Rapport door Benchmarker. Partijen </w:t>
      </w:r>
      <w:r w:rsidR="00907CC2">
        <w:t>bespreken</w:t>
      </w:r>
      <w:r w:rsidRPr="003E18F3">
        <w:t xml:space="preserve"> d</w:t>
      </w:r>
      <w:r w:rsidR="00907CC2">
        <w:t>e Benchmark Resultaten</w:t>
      </w:r>
      <w:r w:rsidRPr="003E18F3">
        <w:t xml:space="preserve">. Het commentaar van </w:t>
      </w:r>
      <w:r w:rsidR="00A1206E">
        <w:t>Inschrijver</w:t>
      </w:r>
      <w:r w:rsidRPr="003E18F3">
        <w:t xml:space="preserve"> en </w:t>
      </w:r>
      <w:r w:rsidR="00A01FFA">
        <w:t>Enexis</w:t>
      </w:r>
      <w:r w:rsidRPr="003E18F3">
        <w:t xml:space="preserve"> bij het Benchmark Rapport worden toegevoegd aan het Benchmark Rapport;</w:t>
      </w:r>
    </w:p>
    <w:p w14:paraId="2817BDBC" w14:textId="77777777" w:rsidR="0043103B" w:rsidRDefault="0043103B" w:rsidP="0043103B">
      <w:pPr>
        <w:pStyle w:val="Lijstalinea"/>
        <w:numPr>
          <w:ilvl w:val="0"/>
          <w:numId w:val="19"/>
        </w:numPr>
      </w:pPr>
      <w:r w:rsidRPr="0043103B">
        <w:rPr>
          <w:b/>
        </w:rPr>
        <w:t>Implementatie van de Benchmark Resultaten</w:t>
      </w:r>
      <w:r w:rsidRPr="003E18F3">
        <w:t xml:space="preserve"> conform artikel 9 en indien relevant de uitvoering van, zoals overeengekomen onder artikel 8, het Benchmark Verbeterplan.</w:t>
      </w:r>
    </w:p>
    <w:p w14:paraId="2817BDBD" w14:textId="09984479" w:rsidR="0043103B" w:rsidRPr="003E18F3" w:rsidRDefault="0043103B" w:rsidP="0043103B">
      <w:pPr>
        <w:pStyle w:val="Kop2"/>
      </w:pPr>
      <w:r w:rsidRPr="003E18F3">
        <w:t xml:space="preserve">Tenzij Partijen anders overeenkomen bedraagt de maximale doorlooptijd van het boven beschreven proces (a t/m d) 4 maanden. De tijd benodigd voor Implementatie van de Resultaten </w:t>
      </w:r>
      <w:r w:rsidR="00EF0660">
        <w:t>wordt</w:t>
      </w:r>
      <w:r w:rsidRPr="003E18F3">
        <w:t xml:space="preserve"> vastgelegd in het  Benchmark Verbeterplan.</w:t>
      </w:r>
    </w:p>
    <w:p w14:paraId="6E801047" w14:textId="3B6ADAE7" w:rsidR="009204A6" w:rsidRDefault="0043103B" w:rsidP="009204A6">
      <w:pPr>
        <w:pStyle w:val="Kop2"/>
      </w:pPr>
      <w:r w:rsidRPr="003E18F3">
        <w:t xml:space="preserve">De Benchmarker </w:t>
      </w:r>
      <w:r w:rsidR="00EF0660">
        <w:t>levert</w:t>
      </w:r>
      <w:r w:rsidRPr="003E18F3">
        <w:t xml:space="preserve"> een Proj</w:t>
      </w:r>
      <w:r w:rsidR="00EF0660">
        <w:t>ect Initiatie Document op</w:t>
      </w:r>
      <w:r w:rsidRPr="003E18F3">
        <w:t xml:space="preserve"> welke het proces omschrijft, </w:t>
      </w:r>
      <w:r w:rsidR="00EF0660">
        <w:t xml:space="preserve">de </w:t>
      </w:r>
      <w:r w:rsidRPr="003E18F3">
        <w:t xml:space="preserve">scope van de Benchmark, </w:t>
      </w:r>
      <w:r w:rsidR="00EF0660">
        <w:t xml:space="preserve">de </w:t>
      </w:r>
      <w:r w:rsidRPr="003E18F3">
        <w:t xml:space="preserve">te meten Kwalitatieve en Kwantitatieve indicatoren, de benodigde data, hoe deze data </w:t>
      </w:r>
      <w:r w:rsidR="00EF0660">
        <w:t>wordt</w:t>
      </w:r>
      <w:r w:rsidRPr="003E18F3">
        <w:t xml:space="preserve"> verz</w:t>
      </w:r>
      <w:r w:rsidR="00EF0660">
        <w:t>ameld en welke input van welke P</w:t>
      </w:r>
      <w:r w:rsidRPr="003E18F3">
        <w:t xml:space="preserve">artijen nodig is voor het verzamelen van de data. </w:t>
      </w:r>
    </w:p>
    <w:p w14:paraId="2817BDBF" w14:textId="7BC37C4E" w:rsidR="0043103B" w:rsidRPr="009204A6" w:rsidRDefault="0043103B" w:rsidP="009204A6">
      <w:pPr>
        <w:pStyle w:val="Kop2"/>
      </w:pPr>
      <w:r w:rsidRPr="003E18F3">
        <w:t>De Benchmark wordt uitgevoerd op een door Partijen overeengekomen set van Kwalitatieve en Kwantitatieve Indicatoren. Deze Indicatoren kunnen betrekking hebben op de Diens</w:t>
      </w:r>
      <w:r>
        <w:t>ten, inhoud van de Overeenkomst</w:t>
      </w:r>
      <w:r w:rsidRPr="003E18F3">
        <w:t xml:space="preserve">. De door Partijen overeengekomen set van Kwalitatieve en Kwantitatieve Indicatoren </w:t>
      </w:r>
      <w:r w:rsidR="00EF0660">
        <w:t>wordt</w:t>
      </w:r>
      <w:r w:rsidRPr="003E18F3">
        <w:t xml:space="preserve"> voorafgaand aan de Benchmark in het Pr</w:t>
      </w:r>
      <w:r w:rsidR="00EF0660">
        <w:t xml:space="preserve">oject Initiatie Document </w:t>
      </w:r>
      <w:r w:rsidRPr="003E18F3">
        <w:t xml:space="preserve">vastgelegd. </w:t>
      </w:r>
    </w:p>
    <w:p w14:paraId="2817BDC0" w14:textId="06CE26B0" w:rsidR="0043103B" w:rsidRPr="003E18F3" w:rsidRDefault="0043103B" w:rsidP="0043103B">
      <w:pPr>
        <w:pStyle w:val="Kop2"/>
      </w:pPr>
      <w:r w:rsidRPr="003E18F3">
        <w:t xml:space="preserve">De Benchmarker </w:t>
      </w:r>
      <w:r w:rsidR="00EF0660">
        <w:t>bepaalt</w:t>
      </w:r>
      <w:r w:rsidRPr="003E18F3">
        <w:t xml:space="preserve"> in redelijkheid en billijkheid welke data benodigd is om de Benchmark uit te voeren. </w:t>
      </w:r>
      <w:r w:rsidR="00A01FFA">
        <w:t>Enexis</w:t>
      </w:r>
      <w:r w:rsidRPr="003E18F3">
        <w:t xml:space="preserve"> en </w:t>
      </w:r>
      <w:r w:rsidR="00A1206E">
        <w:t>Inschrijver</w:t>
      </w:r>
      <w:r w:rsidRPr="003E18F3">
        <w:t xml:space="preserve"> dragen er zorg voor dat de Benchmarker wordt voorzien van benodigde data, voor zover zulks in redelijkheid van </w:t>
      </w:r>
      <w:r w:rsidRPr="003E18F3">
        <w:lastRenderedPageBreak/>
        <w:t xml:space="preserve">hen verwacht kan worden, daarbij werkend in overeenstemming met de eisen en planning uit het Project Initiatie Document. </w:t>
      </w:r>
      <w:r w:rsidR="00907CC2">
        <w:t xml:space="preserve">Enexis en </w:t>
      </w:r>
      <w:r w:rsidR="00A1206E">
        <w:t>Inschrijver</w:t>
      </w:r>
      <w:r w:rsidRPr="003E18F3">
        <w:t xml:space="preserve"> garanderen dat de data ter beschikking gesteld voor de Benchmark zo accuraat mogelijk is</w:t>
      </w:r>
      <w:r w:rsidR="00907CC2">
        <w:t xml:space="preserve">. Enexis en </w:t>
      </w:r>
      <w:r w:rsidR="00A1206E">
        <w:t>Inschrijver</w:t>
      </w:r>
      <w:r w:rsidR="00907CC2">
        <w:t xml:space="preserve"> informeren de Benchmarker </w:t>
      </w:r>
      <w:r w:rsidRPr="003E18F3">
        <w:t>indien onjuistheden in enige data wordt vastgesteld.</w:t>
      </w:r>
    </w:p>
    <w:p w14:paraId="2817BDC1" w14:textId="2B57B6AB" w:rsidR="0043103B" w:rsidRPr="003E18F3" w:rsidRDefault="0043103B" w:rsidP="0043103B">
      <w:pPr>
        <w:pStyle w:val="Kop2"/>
      </w:pPr>
      <w:r w:rsidRPr="003E18F3">
        <w:t xml:space="preserve">De Benchmarker </w:t>
      </w:r>
      <w:r w:rsidR="00EF0660">
        <w:t>stelt</w:t>
      </w:r>
      <w:r w:rsidRPr="003E18F3">
        <w:t xml:space="preserve"> aan alle Partijen de verzamelde data en aanvullende docu</w:t>
      </w:r>
      <w:r w:rsidR="00EF0660">
        <w:t>mentatie ter beschikking</w:t>
      </w:r>
      <w:r w:rsidRPr="003E18F3">
        <w:t xml:space="preserve">, verkregen van </w:t>
      </w:r>
      <w:r w:rsidR="00A01FFA">
        <w:t>Enexis</w:t>
      </w:r>
      <w:r w:rsidRPr="003E18F3">
        <w:t xml:space="preserve"> en </w:t>
      </w:r>
      <w:r w:rsidR="00A1206E">
        <w:t>Inschrijver</w:t>
      </w:r>
      <w:r w:rsidRPr="003E18F3">
        <w:t xml:space="preserve"> in het kader van het Benchmark Proces, tenzij het gaat om bedrijfsvertrouwelijke informatie of andere informatie waarvan het in redelijkheid niet van </w:t>
      </w:r>
      <w:r w:rsidR="00A1206E">
        <w:t>Inschrijver</w:t>
      </w:r>
      <w:r w:rsidRPr="003E18F3">
        <w:t xml:space="preserve"> kan worden gevergd deze ter beschikking te stellen aan </w:t>
      </w:r>
      <w:r w:rsidR="00A01FFA">
        <w:t>Enexis</w:t>
      </w:r>
      <w:r w:rsidRPr="003E18F3">
        <w:t>.</w:t>
      </w:r>
    </w:p>
    <w:p w14:paraId="2817BDC2" w14:textId="5F0796AF" w:rsidR="0043103B" w:rsidRPr="003E18F3" w:rsidRDefault="0043103B" w:rsidP="0043103B">
      <w:pPr>
        <w:pStyle w:val="Kop2"/>
      </w:pPr>
      <w:r w:rsidRPr="003E18F3">
        <w:t xml:space="preserve">De Benchmark </w:t>
      </w:r>
      <w:r w:rsidR="00EF0660">
        <w:t>wordt</w:t>
      </w:r>
      <w:r w:rsidRPr="003E18F3">
        <w:t xml:space="preserve"> zodanig g</w:t>
      </w:r>
      <w:r w:rsidR="00EF0660">
        <w:t xml:space="preserve">epland en gestructureerd </w:t>
      </w:r>
      <w:r w:rsidRPr="003E18F3">
        <w:t xml:space="preserve">dat deze geen verstoring in de levering van de Diensten door </w:t>
      </w:r>
      <w:r w:rsidR="00A1206E">
        <w:t>Inschrijver</w:t>
      </w:r>
      <w:r w:rsidRPr="003E18F3">
        <w:t xml:space="preserve"> en uitvoering van overeengekomen Project Initiatie Documenten tot gevolg heeft. </w:t>
      </w:r>
    </w:p>
    <w:p w14:paraId="2817BDC3" w14:textId="412CAC3D" w:rsidR="0043103B" w:rsidRPr="003E18F3" w:rsidRDefault="0043103B" w:rsidP="0043103B">
      <w:pPr>
        <w:pStyle w:val="Kop2"/>
      </w:pPr>
      <w:r w:rsidRPr="003E18F3">
        <w:t xml:space="preserve">Op het moment dat de benodigde data en documentatie benodigd voor de Benchmark is vastgesteld, </w:t>
      </w:r>
      <w:r w:rsidR="00EF0660">
        <w:t>verzamelt</w:t>
      </w:r>
      <w:r w:rsidRPr="003E18F3">
        <w:t xml:space="preserve"> </w:t>
      </w:r>
      <w:r w:rsidR="00A1206E">
        <w:t>Inschrijver</w:t>
      </w:r>
      <w:r w:rsidR="00EF0660">
        <w:t xml:space="preserve"> deze</w:t>
      </w:r>
      <w:r w:rsidRPr="003E18F3">
        <w:t xml:space="preserve"> binnen de hiervoor in het Project Initiatie Document bepaalde termijn en op eigen kosten. </w:t>
      </w:r>
    </w:p>
    <w:p w14:paraId="2817BDC4" w14:textId="48590F5C" w:rsidR="0043103B" w:rsidRDefault="0043103B" w:rsidP="0043103B">
      <w:pPr>
        <w:pStyle w:val="Kop2"/>
      </w:pPr>
      <w:r w:rsidRPr="003E18F3">
        <w:t xml:space="preserve">De Benchmarker </w:t>
      </w:r>
      <w:r w:rsidR="00EF0660">
        <w:t>rapporteert</w:t>
      </w:r>
      <w:r w:rsidRPr="003E18F3">
        <w:t xml:space="preserve"> over de voortgang en resultaten in overeenstemming met de procedures beschreven in het Project Initiatie Document.</w:t>
      </w:r>
    </w:p>
    <w:p w14:paraId="2817BDC5" w14:textId="7E855A7B" w:rsidR="0043103B" w:rsidRPr="002F40F4" w:rsidRDefault="0043103B" w:rsidP="0043103B">
      <w:pPr>
        <w:pStyle w:val="Kop2"/>
      </w:pPr>
      <w:r w:rsidRPr="002F40F4">
        <w:t xml:space="preserve">Het ingevolge deze bijlage vereiste overleg tussen Partijen vindt plaats overeenkomstig het Regiemodel </w:t>
      </w:r>
      <w:r w:rsidR="00EF0660">
        <w:t>die</w:t>
      </w:r>
      <w:r w:rsidRPr="002F40F4">
        <w:t xml:space="preserve"> Partijen zijn overeengekomen.</w:t>
      </w:r>
    </w:p>
    <w:p w14:paraId="2817BDC6" w14:textId="77777777" w:rsidR="0043103B" w:rsidRPr="003E18F3" w:rsidRDefault="0043103B" w:rsidP="0043103B">
      <w:pPr>
        <w:rPr>
          <w:rFonts w:ascii="DIN-Regular" w:hAnsi="DIN-Regular"/>
          <w:sz w:val="20"/>
          <w:szCs w:val="20"/>
        </w:rPr>
      </w:pPr>
    </w:p>
    <w:p w14:paraId="2817BDDF" w14:textId="77777777" w:rsidR="0043103B" w:rsidRPr="00361396" w:rsidRDefault="0043103B" w:rsidP="0043103B">
      <w:pPr>
        <w:pStyle w:val="Kop1"/>
      </w:pPr>
      <w:bookmarkStart w:id="29" w:name="_Toc154542668"/>
      <w:bookmarkStart w:id="30" w:name="_Toc363759567"/>
      <w:bookmarkStart w:id="31" w:name="_Toc445977085"/>
      <w:r w:rsidRPr="00361396">
        <w:lastRenderedPageBreak/>
        <w:t>Rapportage en review van de Benchmark</w:t>
      </w:r>
      <w:bookmarkEnd w:id="29"/>
      <w:bookmarkEnd w:id="30"/>
      <w:bookmarkEnd w:id="31"/>
    </w:p>
    <w:p w14:paraId="2817BDE0" w14:textId="69D872E1" w:rsidR="0043103B" w:rsidRPr="003E18F3" w:rsidRDefault="0043103B" w:rsidP="00D30EB2">
      <w:pPr>
        <w:pStyle w:val="Kop2"/>
      </w:pPr>
      <w:r w:rsidRPr="003E18F3">
        <w:t xml:space="preserve">Voordat het Benchmarking Rapport wordt afgerond </w:t>
      </w:r>
      <w:r w:rsidR="00EF0660">
        <w:t>legt</w:t>
      </w:r>
      <w:r w:rsidRPr="003E18F3">
        <w:t xml:space="preserve"> de Benchmarker </w:t>
      </w:r>
      <w:r w:rsidR="00A01FFA">
        <w:t>Enexis</w:t>
      </w:r>
      <w:r w:rsidRPr="003E18F3">
        <w:t xml:space="preserve"> en </w:t>
      </w:r>
      <w:r w:rsidR="00A1206E">
        <w:t>Inschrijver</w:t>
      </w:r>
      <w:r w:rsidRPr="003E18F3">
        <w:t xml:space="preserve"> het voorlopige rapport van de Benchmark </w:t>
      </w:r>
      <w:r w:rsidR="00EF0660">
        <w:t>ter review voor, voor een</w:t>
      </w:r>
      <w:r w:rsidRPr="003E18F3">
        <w:t xml:space="preserve"> periode van 21 kale</w:t>
      </w:r>
      <w:r w:rsidR="00EF0660">
        <w:t xml:space="preserve">nderdagen </w:t>
      </w:r>
      <w:r w:rsidRPr="003E18F3">
        <w:t>opdat Partijen kunnen constateren of de Benchmarker zich heeft gehouden aan het proces en de methodologie zoals deze beschreven is in het Project Initiatie Document.</w:t>
      </w:r>
    </w:p>
    <w:p w14:paraId="2817BDE1" w14:textId="2FBC0FF6" w:rsidR="0043103B" w:rsidRPr="003E18F3" w:rsidRDefault="00A01FFA" w:rsidP="00D30EB2">
      <w:pPr>
        <w:pStyle w:val="Kop2"/>
      </w:pPr>
      <w:r>
        <w:t>Enexis</w:t>
      </w:r>
      <w:r w:rsidR="0043103B" w:rsidRPr="003E18F3">
        <w:t xml:space="preserve"> en </w:t>
      </w:r>
      <w:r w:rsidR="00A1206E">
        <w:t>Inschrijver</w:t>
      </w:r>
      <w:r w:rsidR="0043103B" w:rsidRPr="003E18F3">
        <w:t xml:space="preserve"> kunnen schriftelijke op- en aanmerkingen op het voorlopige rapport van de Benchmark binnen 21 kalenderdagen na de start van de Benchmark Review kenbaar maken aan de Benchmarker. De Benchmarker </w:t>
      </w:r>
      <w:r w:rsidR="00081393">
        <w:t xml:space="preserve">maakt kopieën </w:t>
      </w:r>
      <w:r w:rsidR="0043103B" w:rsidRPr="003E18F3">
        <w:t>van alle op- en aanmerkingen</w:t>
      </w:r>
      <w:r w:rsidR="0043103B" w:rsidRPr="003E18F3" w:rsidDel="00D8582D">
        <w:t xml:space="preserve"> </w:t>
      </w:r>
      <w:r w:rsidR="0043103B" w:rsidRPr="003E18F3">
        <w:t>en deze verstekken aan Partijen.</w:t>
      </w:r>
    </w:p>
    <w:p w14:paraId="2817BDE2" w14:textId="2F5FA3B6" w:rsidR="0043103B" w:rsidRPr="003E18F3" w:rsidRDefault="00081393" w:rsidP="00D30EB2">
      <w:pPr>
        <w:pStyle w:val="Kop2"/>
      </w:pPr>
      <w:r>
        <w:t>De Benchmarker adresse</w:t>
      </w:r>
      <w:r w:rsidR="00B37898">
        <w:t>e</w:t>
      </w:r>
      <w:r>
        <w:t>rt</w:t>
      </w:r>
      <w:r w:rsidR="0043103B" w:rsidRPr="003E18F3">
        <w:t xml:space="preserve"> alle op- en aanmerkingen en, indien gegrond verklaard door de Benchmarker, </w:t>
      </w:r>
      <w:r>
        <w:t>past de Be</w:t>
      </w:r>
      <w:r w:rsidR="00B64152">
        <w:t>n</w:t>
      </w:r>
      <w:r>
        <w:t>chmarker het rapport aan</w:t>
      </w:r>
      <w:r w:rsidR="0043103B" w:rsidRPr="003E18F3">
        <w:t xml:space="preserve">. </w:t>
      </w:r>
      <w:r w:rsidR="002221A2">
        <w:t>D</w:t>
      </w:r>
      <w:r w:rsidR="0043103B" w:rsidRPr="003E18F3">
        <w:t xml:space="preserve">e op- en aanmerkingen </w:t>
      </w:r>
      <w:r w:rsidR="002221A2">
        <w:t xml:space="preserve">worden in ieder geval als bijlage </w:t>
      </w:r>
      <w:r w:rsidR="0043103B" w:rsidRPr="003E18F3">
        <w:t>opgenomen bij het Rapport.</w:t>
      </w:r>
    </w:p>
    <w:p w14:paraId="2817BDE3" w14:textId="5CBD0B42" w:rsidR="0043103B" w:rsidRPr="003E18F3" w:rsidRDefault="0043103B" w:rsidP="00D30EB2">
      <w:pPr>
        <w:pStyle w:val="Kop2"/>
      </w:pPr>
      <w:r w:rsidRPr="003E18F3">
        <w:t xml:space="preserve">Aanpassingen door </w:t>
      </w:r>
      <w:r w:rsidR="00A1206E">
        <w:t>Inschrijver</w:t>
      </w:r>
      <w:r w:rsidRPr="003E18F3">
        <w:t xml:space="preserve"> en / of </w:t>
      </w:r>
      <w:r w:rsidR="00A01FFA">
        <w:t>Enexis</w:t>
      </w:r>
      <w:r w:rsidRPr="003E18F3">
        <w:t xml:space="preserve"> op de data die eerder zi</w:t>
      </w:r>
      <w:r w:rsidR="002221A2">
        <w:t>jn geleverd aan de Benchmarker worden,</w:t>
      </w:r>
      <w:r w:rsidRPr="003E18F3">
        <w:t xml:space="preserve"> na het verstrekken van het voorlopige rapport van de Bench</w:t>
      </w:r>
      <w:r w:rsidR="002221A2">
        <w:t>mark, alleen geaccepteerd</w:t>
      </w:r>
      <w:r w:rsidRPr="003E18F3">
        <w:t xml:space="preserve"> als een gegronde reden voor een vertraging of wijz</w:t>
      </w:r>
      <w:r w:rsidR="002221A2">
        <w:t>iging van het Benchmark Rapport</w:t>
      </w:r>
      <w:r w:rsidRPr="003E18F3">
        <w:t xml:space="preserve"> indien de effecten van deze aanpassingen op de uitkomst van het rapport van de Benchmark dusdanig zijn dat zonder deze aanpassingen niet langer van een getrouw beeld kan worden gesproken.</w:t>
      </w:r>
    </w:p>
    <w:p w14:paraId="2817BDE4" w14:textId="5B65DA56" w:rsidR="0043103B" w:rsidRPr="003E18F3" w:rsidRDefault="0043103B" w:rsidP="00D30EB2">
      <w:pPr>
        <w:pStyle w:val="Kop2"/>
      </w:pPr>
      <w:r w:rsidRPr="003E18F3">
        <w:t xml:space="preserve">De Benchmark Resultaten vastgelegd in het Benchmark Rapport zijn definitief en bindend voor </w:t>
      </w:r>
      <w:r w:rsidR="00A01FFA">
        <w:t>Enexis</w:t>
      </w:r>
      <w:r w:rsidRPr="003E18F3">
        <w:t xml:space="preserve"> en </w:t>
      </w:r>
      <w:r w:rsidR="00A1206E">
        <w:t>Inschrijver</w:t>
      </w:r>
      <w:r w:rsidRPr="003E18F3">
        <w:t xml:space="preserve">. </w:t>
      </w:r>
    </w:p>
    <w:p w14:paraId="2817BDE5" w14:textId="6D75FCA4" w:rsidR="0043103B" w:rsidRPr="003E18F3" w:rsidRDefault="0043103B" w:rsidP="00D30EB2">
      <w:pPr>
        <w:pStyle w:val="Kop2"/>
      </w:pPr>
      <w:r w:rsidRPr="003E18F3">
        <w:t xml:space="preserve">De Benchmarker </w:t>
      </w:r>
      <w:r w:rsidR="00081393">
        <w:t>verstrekt</w:t>
      </w:r>
      <w:r w:rsidRPr="003E18F3">
        <w:t xml:space="preserve"> het definitieve Benchmark Rapport tegelijkertijd aan </w:t>
      </w:r>
      <w:r w:rsidR="00A01FFA">
        <w:t>Enexis</w:t>
      </w:r>
      <w:r w:rsidRPr="003E18F3">
        <w:t xml:space="preserve"> en </w:t>
      </w:r>
      <w:r w:rsidR="00A1206E">
        <w:t>Inschrijver</w:t>
      </w:r>
      <w:r w:rsidRPr="003E18F3">
        <w:t>.</w:t>
      </w:r>
    </w:p>
    <w:p w14:paraId="2817BDE6" w14:textId="77777777" w:rsidR="0043103B" w:rsidRPr="003E18F3" w:rsidRDefault="0043103B" w:rsidP="0043103B">
      <w:pPr>
        <w:widowControl w:val="0"/>
        <w:tabs>
          <w:tab w:val="left" w:pos="1701"/>
          <w:tab w:val="left" w:pos="2552"/>
          <w:tab w:val="left" w:pos="3402"/>
          <w:tab w:val="left" w:pos="4253"/>
          <w:tab w:val="left" w:pos="5103"/>
        </w:tabs>
        <w:spacing w:line="312" w:lineRule="auto"/>
        <w:rPr>
          <w:rFonts w:ascii="DIN-Regular" w:hAnsi="DIN-Regular"/>
          <w:sz w:val="20"/>
          <w:szCs w:val="20"/>
        </w:rPr>
      </w:pPr>
    </w:p>
    <w:p w14:paraId="2817BDE7" w14:textId="77777777" w:rsidR="0043103B" w:rsidRPr="00361396" w:rsidRDefault="0043103B" w:rsidP="00D30EB2">
      <w:pPr>
        <w:pStyle w:val="Kop1"/>
      </w:pPr>
      <w:bookmarkStart w:id="32" w:name="_Toc154542669"/>
      <w:bookmarkStart w:id="33" w:name="_Toc363759568"/>
      <w:bookmarkStart w:id="34" w:name="_Toc445977086"/>
      <w:r w:rsidRPr="00361396">
        <w:lastRenderedPageBreak/>
        <w:t>Het Benchmark Verbeterplan</w:t>
      </w:r>
      <w:bookmarkEnd w:id="32"/>
      <w:bookmarkEnd w:id="33"/>
      <w:bookmarkEnd w:id="34"/>
    </w:p>
    <w:p w14:paraId="2817BDE8" w14:textId="626A12E4" w:rsidR="0043103B" w:rsidRPr="003E18F3" w:rsidRDefault="0043103B" w:rsidP="00D30EB2">
      <w:pPr>
        <w:pStyle w:val="Kop2"/>
      </w:pPr>
      <w:r w:rsidRPr="003E18F3">
        <w:t xml:space="preserve">Indien uit het resultaat van de Benchmark blijkt dat de in de Benchmark gemeten Indicatoren niet overeenkomen met de hiervoor in het Project Initiatie Document vastgelegde niveau of met de overeengekomen Diensten dient </w:t>
      </w:r>
      <w:r w:rsidR="00A1206E">
        <w:t>Inschrijver</w:t>
      </w:r>
      <w:r w:rsidRPr="003E18F3">
        <w:t xml:space="preserve"> binnen </w:t>
      </w:r>
      <w:r w:rsidR="00B64152">
        <w:t>vijftien</w:t>
      </w:r>
      <w:r w:rsidR="00B64152" w:rsidRPr="003E18F3">
        <w:t xml:space="preserve"> </w:t>
      </w:r>
      <w:r w:rsidRPr="003E18F3">
        <w:t xml:space="preserve">kalenderdagen na het versturen van het Benchmark Rapport een verbeteringsvoorstel op te stellen, hierna te noemen het Benchmark Verbeterplan. </w:t>
      </w:r>
    </w:p>
    <w:p w14:paraId="2817BDE9" w14:textId="1A63A3A6" w:rsidR="0043103B" w:rsidRPr="003E18F3" w:rsidRDefault="0043103B" w:rsidP="00D30EB2">
      <w:pPr>
        <w:pStyle w:val="Kop2"/>
      </w:pPr>
      <w:r w:rsidRPr="003E18F3">
        <w:t xml:space="preserve">Het Benchmark Verbeterplan geeft aan hoe </w:t>
      </w:r>
      <w:r w:rsidR="00A1206E">
        <w:t>Inschrijver</w:t>
      </w:r>
      <w:r w:rsidRPr="003E18F3">
        <w:t xml:space="preserve"> in het Project</w:t>
      </w:r>
      <w:r w:rsidR="00081393">
        <w:t xml:space="preserve"> Initiatie Document vastgelegde niveau nakomt</w:t>
      </w:r>
      <w:r w:rsidRPr="003E18F3">
        <w:t xml:space="preserve">. </w:t>
      </w:r>
    </w:p>
    <w:p w14:paraId="2817BDEA" w14:textId="73ECA185" w:rsidR="0043103B" w:rsidRPr="003E18F3" w:rsidRDefault="0043103B" w:rsidP="00D30EB2">
      <w:pPr>
        <w:pStyle w:val="Kop2"/>
      </w:pPr>
      <w:r w:rsidRPr="003E18F3">
        <w:t xml:space="preserve">De kosten die </w:t>
      </w:r>
      <w:r w:rsidR="00A1206E">
        <w:t>Inschrijver</w:t>
      </w:r>
      <w:r w:rsidRPr="003E18F3">
        <w:t xml:space="preserve"> aan zijn zijde maakt voor het doorvoeren van het Verbeterplan zijn voor rekening van </w:t>
      </w:r>
      <w:r w:rsidR="00A1206E">
        <w:t>Inschrijver</w:t>
      </w:r>
      <w:r w:rsidRPr="003E18F3">
        <w:t xml:space="preserve">. De kosten die </w:t>
      </w:r>
      <w:r w:rsidR="00A01FFA">
        <w:t>Enexis</w:t>
      </w:r>
      <w:r w:rsidRPr="003E18F3">
        <w:t xml:space="preserve"> aan haar zijde maakt voor het doorvoeren van het Verbeterplan zijn voor rekening van </w:t>
      </w:r>
      <w:r w:rsidR="00A01FFA">
        <w:t>Enexis</w:t>
      </w:r>
      <w:r w:rsidRPr="003E18F3">
        <w:t>. Voorgestelde wijzigingen in het kader van het Verbeterplan worden uitgevoerd en dienen gebaseerd te zijn op verbetering van de Kwalitatieve en Kwantitatieve Indicatoren op een dusdanige wijze dat het vastgestelde niveau (weer) behaald wordt op het daartoe overeengekomen tijdstip, zoals vastgelegd in het Verbeterplan.</w:t>
      </w:r>
    </w:p>
    <w:p w14:paraId="2817BDEB" w14:textId="57FD55CA" w:rsidR="0043103B" w:rsidRPr="003E18F3" w:rsidRDefault="0043103B" w:rsidP="00D30EB2">
      <w:pPr>
        <w:pStyle w:val="Kop2"/>
        <w:rPr>
          <w:b/>
        </w:rPr>
      </w:pPr>
      <w:r w:rsidRPr="003E18F3">
        <w:t xml:space="preserve">Binnen veertien kalenderdagen na het ontvangen van het Verbeterplan door </w:t>
      </w:r>
      <w:r w:rsidR="00A01FFA">
        <w:t>Enexis</w:t>
      </w:r>
      <w:r w:rsidRPr="003E18F3">
        <w:t xml:space="preserve"> </w:t>
      </w:r>
      <w:r w:rsidR="00081393">
        <w:t>treden</w:t>
      </w:r>
      <w:r w:rsidRPr="003E18F3">
        <w:t xml:space="preserve"> </w:t>
      </w:r>
      <w:r w:rsidR="00A01FFA">
        <w:t>Enexis</w:t>
      </w:r>
      <w:r w:rsidR="00081393">
        <w:t xml:space="preserve"> en </w:t>
      </w:r>
      <w:r w:rsidR="00A1206E">
        <w:t>Inschrijver</w:t>
      </w:r>
      <w:r w:rsidR="00081393">
        <w:t xml:space="preserve"> in onderhandeling</w:t>
      </w:r>
      <w:r w:rsidRPr="003E18F3">
        <w:t xml:space="preserve"> om het Verbeterplan zo spoedig mogelijk uit te voeren.</w:t>
      </w:r>
    </w:p>
    <w:p w14:paraId="2817BDEC" w14:textId="66C3A608" w:rsidR="0043103B" w:rsidRPr="003E18F3" w:rsidRDefault="0043103B" w:rsidP="00D30EB2">
      <w:pPr>
        <w:pStyle w:val="Kop2"/>
      </w:pPr>
      <w:r w:rsidRPr="003E18F3">
        <w:t xml:space="preserve">Alle aanpassingen op de Overeenkomst </w:t>
      </w:r>
      <w:r w:rsidR="002221A2">
        <w:t xml:space="preserve">worden geïmplementeerd </w:t>
      </w:r>
      <w:r w:rsidRPr="003E18F3">
        <w:t xml:space="preserve">via de </w:t>
      </w:r>
      <w:r w:rsidR="0059012E">
        <w:t>Wijzigingsp</w:t>
      </w:r>
      <w:r w:rsidRPr="003E18F3">
        <w:t xml:space="preserve">rocedure </w:t>
      </w:r>
      <w:r w:rsidR="0059012E">
        <w:t>Contract, zoals vastgelegd in de desbetreffende Bijlage bij de Raamovereenkomst</w:t>
      </w:r>
      <w:r w:rsidRPr="003E18F3">
        <w:t xml:space="preserve">. </w:t>
      </w:r>
    </w:p>
    <w:p w14:paraId="2817BDED" w14:textId="77777777" w:rsidR="0043103B" w:rsidRPr="003E18F3" w:rsidRDefault="0043103B" w:rsidP="0043103B">
      <w:pPr>
        <w:widowControl w:val="0"/>
        <w:tabs>
          <w:tab w:val="left" w:pos="1701"/>
          <w:tab w:val="left" w:pos="2552"/>
          <w:tab w:val="left" w:pos="3402"/>
          <w:tab w:val="left" w:pos="4253"/>
          <w:tab w:val="left" w:pos="5103"/>
        </w:tabs>
        <w:spacing w:line="312" w:lineRule="auto"/>
        <w:rPr>
          <w:rFonts w:ascii="DIN-Regular" w:hAnsi="DIN-Regular"/>
          <w:sz w:val="20"/>
          <w:szCs w:val="20"/>
        </w:rPr>
      </w:pPr>
    </w:p>
    <w:p w14:paraId="2817BDEE" w14:textId="673BFECC" w:rsidR="0043103B" w:rsidRPr="00361396" w:rsidRDefault="0043103B" w:rsidP="00D30EB2">
      <w:pPr>
        <w:pStyle w:val="Kop1"/>
      </w:pPr>
      <w:bookmarkStart w:id="35" w:name="_Toc363759569"/>
      <w:bookmarkStart w:id="36" w:name="_Toc445977087"/>
      <w:r w:rsidRPr="00361396">
        <w:lastRenderedPageBreak/>
        <w:t>Aanpassingen naar aanleiding van de Benchmark uitkomst</w:t>
      </w:r>
      <w:bookmarkEnd w:id="35"/>
      <w:bookmarkEnd w:id="36"/>
    </w:p>
    <w:p w14:paraId="5AD03D26" w14:textId="2CD10492" w:rsidR="005F2B9D" w:rsidRDefault="005F2B9D" w:rsidP="005F2B9D">
      <w:pPr>
        <w:pStyle w:val="Kop2"/>
      </w:pPr>
      <w:r w:rsidRPr="005F2B9D">
        <w:t xml:space="preserve">Indien uit de </w:t>
      </w:r>
      <w:r>
        <w:t>B</w:t>
      </w:r>
      <w:r w:rsidRPr="005F2B9D">
        <w:t xml:space="preserve">enchmark blijkt dat de kwaliteit / prijs verhouding niet markconform is, is </w:t>
      </w:r>
      <w:r w:rsidR="00A01FFA">
        <w:t>Enexis</w:t>
      </w:r>
      <w:r w:rsidRPr="005F2B9D">
        <w:t xml:space="preserve"> gerechtigd de Raamovereenkomst of de betreffende Nadere Overeenkomst aan te passen in lijn met de uitkomsten van de benchmark in welk geval </w:t>
      </w:r>
      <w:r w:rsidR="00A1206E">
        <w:t>Inschrijver</w:t>
      </w:r>
      <w:r w:rsidRPr="005F2B9D">
        <w:t xml:space="preserve"> gehouden is hieraan </w:t>
      </w:r>
      <w:r w:rsidR="00B64152">
        <w:t>mee te werken</w:t>
      </w:r>
      <w:r>
        <w:t xml:space="preserve">. Voor het aanpassen van de </w:t>
      </w:r>
      <w:r w:rsidRPr="005F2B9D">
        <w:t xml:space="preserve">Raamovereenkomst </w:t>
      </w:r>
      <w:r w:rsidR="0059012E">
        <w:t>en/</w:t>
      </w:r>
      <w:r w:rsidRPr="005F2B9D">
        <w:t>of de betreffende Nadere Overeenkomst</w:t>
      </w:r>
      <w:r>
        <w:t xml:space="preserve"> gelden de volgende bepalingen:</w:t>
      </w:r>
    </w:p>
    <w:p w14:paraId="1365BC8F" w14:textId="69A914E0" w:rsidR="005F2B9D" w:rsidRDefault="005F2B9D" w:rsidP="005F2B9D">
      <w:pPr>
        <w:pStyle w:val="Lijstalinea"/>
        <w:numPr>
          <w:ilvl w:val="0"/>
          <w:numId w:val="24"/>
        </w:numPr>
      </w:pPr>
      <w:r w:rsidRPr="003E18F3">
        <w:t>De uitkomst van</w:t>
      </w:r>
      <w:r>
        <w:t xml:space="preserve"> de Benchmark </w:t>
      </w:r>
      <w:r w:rsidRPr="003E18F3">
        <w:t xml:space="preserve">is voor de </w:t>
      </w:r>
      <w:r w:rsidR="00A1206E">
        <w:t>Inschrijver</w:t>
      </w:r>
      <w:r w:rsidRPr="003E18F3">
        <w:t xml:space="preserve"> bindend.</w:t>
      </w:r>
    </w:p>
    <w:p w14:paraId="6EA98CC8" w14:textId="1692CC4A" w:rsidR="005F2B9D" w:rsidRDefault="0043103B" w:rsidP="005F2B9D">
      <w:pPr>
        <w:pStyle w:val="Lijstalinea"/>
        <w:numPr>
          <w:ilvl w:val="0"/>
          <w:numId w:val="24"/>
        </w:numPr>
      </w:pPr>
      <w:r w:rsidRPr="003E18F3">
        <w:t xml:space="preserve">Indien uit de Benchmark blijkt dat de markt duurder is dan de </w:t>
      </w:r>
      <w:r w:rsidR="00A1206E">
        <w:t>Inschrijver</w:t>
      </w:r>
      <w:r w:rsidRPr="003E18F3">
        <w:t>, dan volgen er geen aanpassingen.</w:t>
      </w:r>
    </w:p>
    <w:p w14:paraId="6063981D" w14:textId="18B3F07A" w:rsidR="005F2B9D" w:rsidRDefault="0043103B" w:rsidP="005F2B9D">
      <w:pPr>
        <w:pStyle w:val="Lijstalinea"/>
        <w:numPr>
          <w:ilvl w:val="0"/>
          <w:numId w:val="24"/>
        </w:numPr>
      </w:pPr>
      <w:r w:rsidRPr="003E18F3">
        <w:t xml:space="preserve">Indien uit de Benchmark blijkt dat de markt tot 5% goedkoper is dan de </w:t>
      </w:r>
      <w:r w:rsidR="00A1206E">
        <w:t>Inschrijver</w:t>
      </w:r>
      <w:r w:rsidRPr="003E18F3">
        <w:t>, dan wordt het verschil door middel van het niet indexeren van de Vergoedingen voor het komende jaar waar mogelijk gelijkgetrokken.</w:t>
      </w:r>
    </w:p>
    <w:p w14:paraId="3333461B" w14:textId="5DEC2E59" w:rsidR="005F2B9D" w:rsidRDefault="0043103B" w:rsidP="005F2B9D">
      <w:pPr>
        <w:pStyle w:val="Lijstalinea"/>
        <w:numPr>
          <w:ilvl w:val="0"/>
          <w:numId w:val="24"/>
        </w:numPr>
      </w:pPr>
      <w:r w:rsidRPr="003E18F3">
        <w:t xml:space="preserve">Indien uit de Benchmark blijkt dat de markt tussen de 5% en de 10% goedkoper is dan de </w:t>
      </w:r>
      <w:r w:rsidR="00A1206E">
        <w:t>Inschrijver</w:t>
      </w:r>
      <w:r w:rsidRPr="003E18F3">
        <w:t xml:space="preserve">, dan past de </w:t>
      </w:r>
      <w:r w:rsidR="00A1206E">
        <w:t>Inschrijver</w:t>
      </w:r>
      <w:r w:rsidRPr="003E18F3">
        <w:t xml:space="preserve"> de Vergoedingen per direct aan en brengt deze op het gemeten marktniveau.</w:t>
      </w:r>
    </w:p>
    <w:p w14:paraId="72360924" w14:textId="48BAE6C5" w:rsidR="00472A40" w:rsidRDefault="0043103B" w:rsidP="005F2B9D">
      <w:pPr>
        <w:pStyle w:val="Lijstalinea"/>
        <w:numPr>
          <w:ilvl w:val="0"/>
          <w:numId w:val="24"/>
        </w:numPr>
      </w:pPr>
      <w:r w:rsidRPr="003E18F3">
        <w:t xml:space="preserve">Indien uit de Benchmark blijkt dat de markt meer dan 10 % goedkoper is, dan past de </w:t>
      </w:r>
      <w:r w:rsidR="00A1206E">
        <w:t>Inschrijver</w:t>
      </w:r>
      <w:r w:rsidRPr="003E18F3">
        <w:t xml:space="preserve"> de Vergoedingen direct aan en vindt</w:t>
      </w:r>
      <w:r w:rsidR="00B64152">
        <w:t>, met terugwerkende kracht</w:t>
      </w:r>
      <w:r w:rsidR="00DC024E">
        <w:t xml:space="preserve"> met een maximum van 6 maanden</w:t>
      </w:r>
      <w:r w:rsidR="00B64152">
        <w:t>,</w:t>
      </w:r>
      <w:r w:rsidRPr="003E18F3">
        <w:t xml:space="preserve"> verrekening plaats tot de meest recente ta</w:t>
      </w:r>
      <w:r w:rsidR="005F2B9D">
        <w:t>riefsverandering.</w:t>
      </w:r>
    </w:p>
    <w:p w14:paraId="672E0FCB" w14:textId="1A7265ED" w:rsidR="00E41E0E" w:rsidRDefault="00E41E0E" w:rsidP="0009010C">
      <w:pPr>
        <w:pStyle w:val="Kop2"/>
      </w:pPr>
      <w:r>
        <w:t>I</w:t>
      </w:r>
      <w:r w:rsidR="00421F77">
        <w:t>ndien de aanpassing in artikel 9</w:t>
      </w:r>
      <w:r>
        <w:t xml:space="preserve">.1 niet binnen </w:t>
      </w:r>
      <w:r w:rsidR="00B64152">
        <w:t>twee</w:t>
      </w:r>
      <w:r>
        <w:t xml:space="preserve"> maanden na dagtekening van het definitieve Benchmarking rapport is doorgevoerd</w:t>
      </w:r>
      <w:r w:rsidR="00B64152">
        <w:t>,</w:t>
      </w:r>
      <w:r>
        <w:t xml:space="preserve"> is </w:t>
      </w:r>
      <w:r w:rsidR="00A01FFA">
        <w:t>Enexis</w:t>
      </w:r>
      <w:r>
        <w:t xml:space="preserve"> gerechtigd de Raamovereenkomst of de betreffende Nadere Overeenkomst tussentijds</w:t>
      </w:r>
      <w:r w:rsidR="00421F77">
        <w:t>, geheel of gedeeltelijk,</w:t>
      </w:r>
      <w:r>
        <w:t xml:space="preserve"> met onmiddel</w:t>
      </w:r>
      <w:r w:rsidR="00B64152">
        <w:t>l</w:t>
      </w:r>
      <w:r>
        <w:t xml:space="preserve">ijke ingang te </w:t>
      </w:r>
      <w:r w:rsidR="00421F77">
        <w:t>beëindigen</w:t>
      </w:r>
      <w:r>
        <w:t>.</w:t>
      </w:r>
    </w:p>
    <w:p w14:paraId="2817BDF5" w14:textId="14E9313F" w:rsidR="0043103B" w:rsidRPr="003E18F3" w:rsidRDefault="0043103B" w:rsidP="00421F77">
      <w:pPr>
        <w:pStyle w:val="Kop1"/>
        <w:numPr>
          <w:ilvl w:val="0"/>
          <w:numId w:val="0"/>
        </w:numPr>
      </w:pPr>
      <w:bookmarkStart w:id="37" w:name="_Toc154542671"/>
      <w:bookmarkStart w:id="38" w:name="_Toc363759570"/>
      <w:bookmarkStart w:id="39" w:name="_Toc445977088"/>
      <w:r w:rsidRPr="003E18F3">
        <w:lastRenderedPageBreak/>
        <w:t>Annex 1: Overzicht mogelijke Benchmarkers</w:t>
      </w:r>
      <w:bookmarkEnd w:id="37"/>
      <w:bookmarkEnd w:id="38"/>
      <w:bookmarkEnd w:id="39"/>
    </w:p>
    <w:p w14:paraId="2817BDF7" w14:textId="77777777" w:rsidR="0043103B" w:rsidRPr="003E18F3" w:rsidRDefault="0043103B" w:rsidP="00D30EB2">
      <w:pPr>
        <w:rPr>
          <w:b/>
        </w:rPr>
      </w:pPr>
      <w:r w:rsidRPr="003E18F3">
        <w:rPr>
          <w:b/>
        </w:rPr>
        <w:t>Gartner Consulting</w:t>
      </w:r>
    </w:p>
    <w:p w14:paraId="2817BDF8" w14:textId="77777777" w:rsidR="0043103B" w:rsidRPr="00FF1624" w:rsidRDefault="0043103B" w:rsidP="00D30EB2">
      <w:pPr>
        <w:rPr>
          <w:lang w:val="en-US"/>
        </w:rPr>
      </w:pPr>
      <w:r w:rsidRPr="00FF1624">
        <w:rPr>
          <w:lang w:val="en-US"/>
        </w:rPr>
        <w:t>De Entree</w:t>
      </w:r>
    </w:p>
    <w:p w14:paraId="2817BDF9" w14:textId="77777777" w:rsidR="0043103B" w:rsidRPr="00FF1624" w:rsidRDefault="0043103B" w:rsidP="00D30EB2">
      <w:pPr>
        <w:rPr>
          <w:lang w:val="en-US"/>
        </w:rPr>
      </w:pPr>
      <w:r w:rsidRPr="00FF1624">
        <w:rPr>
          <w:lang w:val="en-US"/>
        </w:rPr>
        <w:t>16th floor, Entree 256</w:t>
      </w:r>
    </w:p>
    <w:p w14:paraId="2817BDFA" w14:textId="77777777" w:rsidR="0043103B" w:rsidRPr="003E18F3" w:rsidRDefault="0043103B" w:rsidP="00D30EB2">
      <w:r w:rsidRPr="003E18F3">
        <w:t>1101 EE</w:t>
      </w:r>
    </w:p>
    <w:p w14:paraId="2817BDFB" w14:textId="77777777" w:rsidR="0043103B" w:rsidRPr="003E18F3" w:rsidRDefault="0043103B" w:rsidP="00D30EB2">
      <w:r w:rsidRPr="003E18F3">
        <w:t>Amsterdam Zuid Oost</w:t>
      </w:r>
    </w:p>
    <w:p w14:paraId="2817BDFC" w14:textId="626FF3AF" w:rsidR="0043103B" w:rsidRPr="003E18F3" w:rsidRDefault="00751D15" w:rsidP="00D30EB2">
      <w:r>
        <w:t>T</w:t>
      </w:r>
      <w:r w:rsidR="0043103B" w:rsidRPr="003E18F3">
        <w:t>: +31-203-144-144</w:t>
      </w:r>
    </w:p>
    <w:p w14:paraId="2817BDFD" w14:textId="04A3ACB5" w:rsidR="0043103B" w:rsidRPr="00FF1624" w:rsidRDefault="0043103B" w:rsidP="00D30EB2">
      <w:pPr>
        <w:rPr>
          <w:lang w:val="en-US"/>
        </w:rPr>
      </w:pPr>
      <w:r w:rsidRPr="00FF1624">
        <w:rPr>
          <w:lang w:val="en-US"/>
        </w:rPr>
        <w:t>F: +31-206-954-483</w:t>
      </w:r>
    </w:p>
    <w:p w14:paraId="2817BDFE" w14:textId="77777777" w:rsidR="0043103B" w:rsidRPr="00FF1624" w:rsidRDefault="0043103B" w:rsidP="00D30EB2">
      <w:pPr>
        <w:rPr>
          <w:lang w:val="en-US"/>
        </w:rPr>
      </w:pPr>
    </w:p>
    <w:p w14:paraId="2817BE02" w14:textId="77777777" w:rsidR="0043103B" w:rsidRPr="00FF1624" w:rsidRDefault="0043103B" w:rsidP="00D30EB2">
      <w:pPr>
        <w:rPr>
          <w:b/>
          <w:lang w:val="en-US"/>
        </w:rPr>
      </w:pPr>
      <w:r w:rsidRPr="00FF1624">
        <w:rPr>
          <w:b/>
          <w:lang w:val="en-US"/>
        </w:rPr>
        <w:t>Metri Measurement Consulting</w:t>
      </w:r>
    </w:p>
    <w:p w14:paraId="2817BE03" w14:textId="77777777" w:rsidR="0043103B" w:rsidRPr="00FF1624" w:rsidRDefault="0043103B" w:rsidP="00D30EB2">
      <w:pPr>
        <w:rPr>
          <w:lang w:val="en-US"/>
        </w:rPr>
      </w:pPr>
      <w:r w:rsidRPr="00FF1624">
        <w:rPr>
          <w:lang w:val="en-US"/>
        </w:rPr>
        <w:t xml:space="preserve">Stommeerweg 72 </w:t>
      </w:r>
    </w:p>
    <w:p w14:paraId="2817BE04" w14:textId="77777777" w:rsidR="0043103B" w:rsidRPr="00FF1624" w:rsidRDefault="0043103B" w:rsidP="00D30EB2">
      <w:pPr>
        <w:rPr>
          <w:lang w:val="en-US"/>
        </w:rPr>
      </w:pPr>
      <w:r w:rsidRPr="00FF1624">
        <w:rPr>
          <w:lang w:val="en-US"/>
        </w:rPr>
        <w:t xml:space="preserve">1431 EX Aalsmeer </w:t>
      </w:r>
    </w:p>
    <w:p w14:paraId="2817BE05" w14:textId="77777777" w:rsidR="0043103B" w:rsidRPr="00FF1624" w:rsidRDefault="0043103B" w:rsidP="00D30EB2">
      <w:pPr>
        <w:rPr>
          <w:lang w:val="en-US"/>
        </w:rPr>
      </w:pPr>
      <w:r w:rsidRPr="00FF1624">
        <w:rPr>
          <w:lang w:val="en-US"/>
        </w:rPr>
        <w:t xml:space="preserve">The Netherlands </w:t>
      </w:r>
    </w:p>
    <w:p w14:paraId="2817BE06" w14:textId="3608A2DC" w:rsidR="0043103B" w:rsidRPr="00FF1624" w:rsidRDefault="00751D15" w:rsidP="00D30EB2">
      <w:pPr>
        <w:rPr>
          <w:lang w:val="en-US"/>
        </w:rPr>
      </w:pPr>
      <w:r w:rsidRPr="00FF1624">
        <w:rPr>
          <w:lang w:val="en-US"/>
        </w:rPr>
        <w:t>T:</w:t>
      </w:r>
      <w:r w:rsidR="0043103B" w:rsidRPr="00FF1624">
        <w:rPr>
          <w:lang w:val="en-US"/>
        </w:rPr>
        <w:t xml:space="preserve"> +31 (0)297-531 806 </w:t>
      </w:r>
    </w:p>
    <w:p w14:paraId="2817BE07" w14:textId="26EF6253" w:rsidR="0043103B" w:rsidRPr="003E18F3" w:rsidRDefault="0043103B" w:rsidP="00D30EB2">
      <w:r w:rsidRPr="003E18F3">
        <w:t>F</w:t>
      </w:r>
      <w:r w:rsidR="00751D15">
        <w:t>:</w:t>
      </w:r>
      <w:r w:rsidRPr="003E18F3">
        <w:t xml:space="preserve"> +31 (0)297-531 812</w:t>
      </w:r>
    </w:p>
    <w:p w14:paraId="2817BE08" w14:textId="77777777" w:rsidR="0043103B" w:rsidRPr="003E18F3" w:rsidRDefault="0043103B" w:rsidP="00D30EB2">
      <w:pPr>
        <w:rPr>
          <w:b/>
        </w:rPr>
      </w:pPr>
    </w:p>
    <w:p w14:paraId="5C9BEE42" w14:textId="77777777" w:rsidR="00751D15" w:rsidRDefault="00751D15" w:rsidP="00751D15">
      <w:r>
        <w:rPr>
          <w:b/>
        </w:rPr>
        <w:t xml:space="preserve">KPMG </w:t>
      </w:r>
      <w:r w:rsidR="0043103B" w:rsidRPr="003E18F3">
        <w:rPr>
          <w:b/>
        </w:rPr>
        <w:t xml:space="preserve"> </w:t>
      </w:r>
      <w:r w:rsidR="0043103B" w:rsidRPr="003E18F3">
        <w:rPr>
          <w:b/>
        </w:rPr>
        <w:br/>
      </w:r>
      <w:r>
        <w:t>Laan van Langerhuize 1</w:t>
      </w:r>
    </w:p>
    <w:p w14:paraId="65104A71" w14:textId="77777777" w:rsidR="00751D15" w:rsidRDefault="00751D15" w:rsidP="00751D15">
      <w:r>
        <w:t>1186 DS Amstelveen</w:t>
      </w:r>
    </w:p>
    <w:p w14:paraId="73C5C4C3" w14:textId="489BC2B9" w:rsidR="00751D15" w:rsidRDefault="00751D15" w:rsidP="00751D15">
      <w:r>
        <w:t>T: +31 (0)20 656 78 90</w:t>
      </w:r>
    </w:p>
    <w:p w14:paraId="2817BE09" w14:textId="1A8A125E" w:rsidR="0043103B" w:rsidRDefault="00751D15" w:rsidP="00751D15">
      <w:r>
        <w:t>F: +31 (0)20 656 77 00</w:t>
      </w:r>
    </w:p>
    <w:p w14:paraId="34D8F084" w14:textId="77777777" w:rsidR="002150C3" w:rsidRDefault="002150C3" w:rsidP="00751D15"/>
    <w:p w14:paraId="018FB566" w14:textId="01FB3165" w:rsidR="002150C3" w:rsidRPr="003E18F3" w:rsidRDefault="002150C3" w:rsidP="00751D15">
      <w:r w:rsidRPr="009204A6">
        <w:rPr>
          <w:b/>
        </w:rPr>
        <w:t>Maturity Benelux B.V.</w:t>
      </w:r>
      <w:r w:rsidRPr="009204A6">
        <w:rPr>
          <w:b/>
        </w:rPr>
        <w:br/>
      </w:r>
      <w:r w:rsidRPr="009204A6">
        <w:t>Joop Geesinkweg 999</w:t>
      </w:r>
      <w:r w:rsidRPr="009204A6">
        <w:br/>
        <w:t>1096 AZ Amsterdam</w:t>
      </w:r>
      <w:r w:rsidRPr="009204A6">
        <w:br/>
      </w:r>
      <w:r w:rsidRPr="009204A6">
        <w:br/>
        <w:t>tel: +31 (0) 20/ 561 79 86</w:t>
      </w:r>
      <w:r w:rsidRPr="009204A6">
        <w:br/>
        <w:t>Fax: +31 (0) 20/ 561 66 66</w:t>
      </w:r>
      <w:r w:rsidRPr="009204A6">
        <w:br/>
        <w:t xml:space="preserve">E-mail: </w:t>
      </w:r>
      <w:hyperlink r:id="rId17" w:history="1">
        <w:r w:rsidRPr="009204A6">
          <w:t>amsterdam@maturity.com</w:t>
        </w:r>
      </w:hyperlink>
      <w:r w:rsidRPr="009204A6">
        <w:rPr>
          <w:b/>
        </w:rPr>
        <w:br/>
      </w:r>
    </w:p>
    <w:p w14:paraId="2817BE0A" w14:textId="43E96F12" w:rsidR="00D91002" w:rsidRDefault="00D91002">
      <w:pPr>
        <w:suppressAutoHyphens w:val="0"/>
        <w:spacing w:line="240" w:lineRule="auto"/>
      </w:pPr>
      <w:r>
        <w:br w:type="page"/>
      </w:r>
    </w:p>
    <w:p w14:paraId="6D56D602" w14:textId="64161705" w:rsidR="0043103B" w:rsidRDefault="00D91002" w:rsidP="00421F77">
      <w:pPr>
        <w:pStyle w:val="Kop1"/>
        <w:numPr>
          <w:ilvl w:val="0"/>
          <w:numId w:val="0"/>
        </w:numPr>
      </w:pPr>
      <w:bookmarkStart w:id="40" w:name="_Toc363759571"/>
      <w:bookmarkStart w:id="41" w:name="_Toc445977089"/>
      <w:r>
        <w:lastRenderedPageBreak/>
        <w:t>Annex 2 Model geheimhoudingsverklaring</w:t>
      </w:r>
      <w:bookmarkEnd w:id="40"/>
      <w:bookmarkEnd w:id="41"/>
    </w:p>
    <w:p w14:paraId="256A2EC3" w14:textId="2BBCCB0D" w:rsidR="00D91002" w:rsidRPr="00AD5B9E" w:rsidRDefault="00D91002" w:rsidP="00D91002">
      <w:r w:rsidRPr="00AD5B9E">
        <w:rPr>
          <w:i/>
        </w:rPr>
        <w:t xml:space="preserve">{Bedrijfsnaam </w:t>
      </w:r>
      <w:r>
        <w:rPr>
          <w:i/>
        </w:rPr>
        <w:t>benchmarker</w:t>
      </w:r>
      <w:r w:rsidRPr="00AD5B9E">
        <w:rPr>
          <w:i/>
        </w:rPr>
        <w:t>}</w:t>
      </w:r>
      <w:r w:rsidRPr="00AD5B9E">
        <w:t xml:space="preserve"> te dezen rechtsgeldig vertegenwoordigd door {</w:t>
      </w:r>
      <w:r w:rsidRPr="00AD5B9E">
        <w:rPr>
          <w:i/>
        </w:rPr>
        <w:t>Functionaris</w:t>
      </w:r>
      <w:r w:rsidRPr="00AD5B9E">
        <w:t xml:space="preserve">}, hierna te noemen </w:t>
      </w:r>
      <w:r w:rsidR="00B1425E">
        <w:t>B</w:t>
      </w:r>
      <w:r>
        <w:t>enchmarker</w:t>
      </w:r>
      <w:r w:rsidRPr="00AD5B9E">
        <w:t>,</w:t>
      </w:r>
    </w:p>
    <w:p w14:paraId="7590B1D3" w14:textId="3E606FA2" w:rsidR="00D91002" w:rsidRDefault="00D91002" w:rsidP="00D91002"/>
    <w:p w14:paraId="55E66654" w14:textId="77777777" w:rsidR="00B1425E" w:rsidRDefault="00B1425E" w:rsidP="00B1425E">
      <w:r>
        <w:t>Overwegende dat:</w:t>
      </w:r>
    </w:p>
    <w:p w14:paraId="02F0955D" w14:textId="77777777" w:rsidR="00B1425E" w:rsidRPr="00AD5B9E" w:rsidRDefault="00B1425E" w:rsidP="00B1425E"/>
    <w:p w14:paraId="629EB307" w14:textId="395882E3" w:rsidR="00B1425E" w:rsidRDefault="00B64718" w:rsidP="00B1425E">
      <w:r w:rsidRPr="00E67BF0">
        <w:t xml:space="preserve">Enexis </w:t>
      </w:r>
      <w:r w:rsidR="008D738D">
        <w:t xml:space="preserve">Personeel </w:t>
      </w:r>
      <w:r w:rsidRPr="00E67BF0">
        <w:t xml:space="preserve">B.V., statutair gevestigd te ’s-Hertogenbosch, Magistratenlaan 116, 5223  MB, </w:t>
      </w:r>
      <w:r>
        <w:t xml:space="preserve">hierna te noemen  “Enexis” </w:t>
      </w:r>
      <w:r w:rsidR="00B1425E">
        <w:t>en Partij XXX, adres, hierna te noemen “</w:t>
      </w:r>
      <w:r w:rsidR="00A1206E">
        <w:t>Inschrijver</w:t>
      </w:r>
      <w:r w:rsidR="00B1425E">
        <w:t xml:space="preserve">” zijn overeengekomen een Benchmark uit te voeren naar de dienstverlening van </w:t>
      </w:r>
      <w:r w:rsidR="00A1206E">
        <w:t>Inschrijver</w:t>
      </w:r>
      <w:r w:rsidR="00B1425E">
        <w:t xml:space="preserve">, zoals vastgelegd in de Benchmark Omschrijvingen dat Enexis en </w:t>
      </w:r>
      <w:r w:rsidR="00A1206E">
        <w:t>Inschrijver</w:t>
      </w:r>
      <w:r w:rsidR="00B1425E">
        <w:t xml:space="preserve"> de uitvoering van deze Benchmark neerleggen bij ondergetekende als Benchmarker,</w:t>
      </w:r>
    </w:p>
    <w:p w14:paraId="14A77EB5" w14:textId="7E5EA13F" w:rsidR="00B1425E" w:rsidRPr="00AD5B9E" w:rsidRDefault="00B1425E" w:rsidP="00D91002"/>
    <w:p w14:paraId="4B02D454" w14:textId="77777777" w:rsidR="00D91002" w:rsidRPr="00AD5B9E" w:rsidRDefault="00D91002" w:rsidP="00D91002">
      <w:r w:rsidRPr="00AD5B9E">
        <w:t xml:space="preserve">verklaart hierbij: </w:t>
      </w:r>
    </w:p>
    <w:p w14:paraId="46986AEA" w14:textId="77777777" w:rsidR="00D91002" w:rsidRPr="00AD5B9E" w:rsidRDefault="00D91002" w:rsidP="00D91002"/>
    <w:p w14:paraId="604A6906" w14:textId="1E9943C8" w:rsidR="00D91002" w:rsidRPr="00AD5B9E" w:rsidRDefault="00D91002" w:rsidP="00D91002">
      <w:pPr>
        <w:pStyle w:val="Lijstalinea"/>
        <w:numPr>
          <w:ilvl w:val="0"/>
          <w:numId w:val="23"/>
        </w:numPr>
      </w:pPr>
      <w:r w:rsidRPr="00AD5B9E">
        <w:t xml:space="preserve">strikte geheimhouding in acht te zullen nemen omtrent alle informatie van de </w:t>
      </w:r>
      <w:r w:rsidR="00B64718">
        <w:t>Enexis</w:t>
      </w:r>
      <w:r w:rsidRPr="00AD5B9E">
        <w:t xml:space="preserve"> en </w:t>
      </w:r>
      <w:r w:rsidR="00A1206E">
        <w:t>Inschrijver</w:t>
      </w:r>
      <w:r w:rsidRPr="00AD5B9E">
        <w:t xml:space="preserve">, op welke wijze dan ook verkregen ten behoeve van de werkzaamheden in het kader van het verrichten van een </w:t>
      </w:r>
      <w:r>
        <w:t>benchmark</w:t>
      </w:r>
      <w:r w:rsidRPr="00AD5B9E">
        <w:t xml:space="preserve"> naar de uitvoering door </w:t>
      </w:r>
      <w:r w:rsidR="00A1206E">
        <w:t>Inschrijver</w:t>
      </w:r>
      <w:r w:rsidRPr="00AD5B9E">
        <w:t xml:space="preserve"> van de ICT-dienstverlening ten behoeve van de </w:t>
      </w:r>
      <w:r w:rsidR="00B64718">
        <w:t>Enexis</w:t>
      </w:r>
      <w:r w:rsidRPr="00AD5B9E">
        <w:t xml:space="preserve">, van welke informatie de </w:t>
      </w:r>
      <w:r w:rsidR="00B64718">
        <w:t>Enexis</w:t>
      </w:r>
      <w:r w:rsidRPr="00AD5B9E">
        <w:t xml:space="preserve"> dan wel </w:t>
      </w:r>
      <w:r w:rsidR="00A1206E">
        <w:t>Inschrijver</w:t>
      </w:r>
      <w:r w:rsidRPr="00AD5B9E">
        <w:t xml:space="preserve"> kenbaar heeft gemaakt dat deze vertrouwelijk is dan wel waarvan </w:t>
      </w:r>
      <w:r w:rsidR="00B1425E">
        <w:t>B</w:t>
      </w:r>
      <w:r>
        <w:t>enchmarker</w:t>
      </w:r>
      <w:r w:rsidRPr="00AD5B9E">
        <w:t xml:space="preserve"> begrijpt of in redelijkheid moet begrijpen dat deze vertrouwelijk is. </w:t>
      </w:r>
    </w:p>
    <w:p w14:paraId="21ABF91A" w14:textId="77777777" w:rsidR="00D91002" w:rsidRPr="00AD5B9E" w:rsidRDefault="00D91002" w:rsidP="00D91002"/>
    <w:p w14:paraId="5D801FD4" w14:textId="79FDD47A" w:rsidR="00D91002" w:rsidRPr="00AD5B9E" w:rsidRDefault="00D91002" w:rsidP="00D91002">
      <w:pPr>
        <w:pStyle w:val="Lijstalinea"/>
        <w:numPr>
          <w:ilvl w:val="0"/>
          <w:numId w:val="23"/>
        </w:numPr>
      </w:pPr>
      <w:r w:rsidRPr="00AD5B9E">
        <w:t xml:space="preserve">de informatie en informatiedragers van de </w:t>
      </w:r>
      <w:r w:rsidR="00B64718">
        <w:t>Enexis</w:t>
      </w:r>
      <w:r w:rsidRPr="00AD5B9E">
        <w:t xml:space="preserve"> en/of </w:t>
      </w:r>
      <w:r w:rsidR="00A1206E">
        <w:t>Inschrijver</w:t>
      </w:r>
      <w:r w:rsidRPr="00AD5B9E">
        <w:t xml:space="preserve"> die hem/haar in het kader van de uitvoering van de uitvoering van de vorengenoemde </w:t>
      </w:r>
      <w:r>
        <w:t>benchmark</w:t>
      </w:r>
      <w:r w:rsidRPr="00AD5B9E">
        <w:t xml:space="preserve"> dan wel op enigerlei andere wijze ter beschikking staan, niet aan derden ter beschikking te stellen, doch uitsluitend te gebruiken ter uitvoering van de vorengenoemde opdracht. Van deze informatie worden geen kopieën gemaakt anders dan voor de werkzaamheden ter uitvoering van vorenbedoelde opdracht noodzakelijk is. Hetzelfde geldt voor producten van de </w:t>
      </w:r>
      <w:r w:rsidR="00B64718">
        <w:t>Enexis</w:t>
      </w:r>
      <w:r w:rsidRPr="00AD5B9E">
        <w:t xml:space="preserve"> en/of </w:t>
      </w:r>
      <w:r w:rsidR="00A1206E">
        <w:t>Inschrijver</w:t>
      </w:r>
      <w:r w:rsidRPr="00AD5B9E">
        <w:t xml:space="preserve"> zoals documentatie en handboeken.</w:t>
      </w:r>
    </w:p>
    <w:p w14:paraId="1751E980" w14:textId="77777777" w:rsidR="00D91002" w:rsidRPr="00AD5B9E" w:rsidRDefault="00D91002" w:rsidP="00D91002"/>
    <w:p w14:paraId="3C77930A" w14:textId="77777777" w:rsidR="00D91002" w:rsidRPr="00AD5B9E" w:rsidRDefault="00D91002" w:rsidP="00D91002">
      <w:pPr>
        <w:pStyle w:val="Lijstalinea"/>
        <w:numPr>
          <w:ilvl w:val="0"/>
          <w:numId w:val="23"/>
        </w:numPr>
      </w:pPr>
      <w:r w:rsidRPr="00AD5B9E">
        <w:t>ook na het beëindigen van de werkzaamheden voornoemde geheimhouding en restricties in acht te zullen nemen.</w:t>
      </w:r>
    </w:p>
    <w:p w14:paraId="5250C1AB" w14:textId="77777777" w:rsidR="00D91002" w:rsidRPr="00AD5B9E" w:rsidRDefault="00D91002" w:rsidP="00D91002"/>
    <w:p w14:paraId="7F22B18E" w14:textId="19CD3C0B" w:rsidR="00D91002" w:rsidRPr="00AD5B9E" w:rsidRDefault="00D91002" w:rsidP="00D91002">
      <w:pPr>
        <w:pStyle w:val="Lijstalinea"/>
        <w:numPr>
          <w:ilvl w:val="0"/>
          <w:numId w:val="23"/>
        </w:numPr>
      </w:pPr>
      <w:r w:rsidRPr="00AD5B9E">
        <w:t xml:space="preserve">de </w:t>
      </w:r>
      <w:r w:rsidR="00B64718">
        <w:t>Enexis</w:t>
      </w:r>
      <w:r w:rsidRPr="00AD5B9E">
        <w:t xml:space="preserve"> en </w:t>
      </w:r>
      <w:r w:rsidR="00A1206E">
        <w:t>Inschrijver</w:t>
      </w:r>
      <w:r w:rsidRPr="00AD5B9E">
        <w:t xml:space="preserve"> vooraf te informeren als deze geheimhoudingsverklaring de uitvoering van de opdracht belemmert. </w:t>
      </w:r>
    </w:p>
    <w:p w14:paraId="71029F20" w14:textId="77777777" w:rsidR="00D91002" w:rsidRPr="00AD5B9E" w:rsidRDefault="00D91002" w:rsidP="00D91002"/>
    <w:p w14:paraId="0C9F8949" w14:textId="58813B78" w:rsidR="00D91002" w:rsidRPr="00AD5B9E" w:rsidRDefault="00D91002" w:rsidP="00D91002">
      <w:r w:rsidRPr="00AD5B9E">
        <w:t>Ondergetekende draagt er verantwoordelijkheid voor dat deze geheimhoudingsverklaring eveneens van toepassing is op de werknemers van zijn/haar onderneming die zijn belast met het uitvoeren van (onderdelen van) deze opdracht.</w:t>
      </w:r>
      <w:r w:rsidRPr="00AD5B9E">
        <w:br/>
        <w:t xml:space="preserve">Op eerste verzoek van </w:t>
      </w:r>
      <w:r w:rsidR="00E578A0">
        <w:t>Enexis</w:t>
      </w:r>
      <w:r w:rsidRPr="00AD5B9E">
        <w:t xml:space="preserve"> zal hij/zij ervoor zorg dragen dat genoemde werknemers een individuele geheimhoudingsverklaring ondertekenen.</w:t>
      </w:r>
    </w:p>
    <w:p w14:paraId="5F627655" w14:textId="77777777" w:rsidR="00D91002" w:rsidRPr="00AD5B9E" w:rsidRDefault="00D91002" w:rsidP="00D91002"/>
    <w:p w14:paraId="5F627949" w14:textId="77777777" w:rsidR="00D91002" w:rsidRPr="00AD5B9E" w:rsidRDefault="00D91002" w:rsidP="001C57C2">
      <w:pPr>
        <w:pageBreakBefore/>
      </w:pPr>
      <w:r w:rsidRPr="00AD5B9E">
        <w:lastRenderedPageBreak/>
        <w:t>Aldus verklaard en ondertekend:</w:t>
      </w:r>
    </w:p>
    <w:p w14:paraId="5FD3E0A0" w14:textId="77777777" w:rsidR="00D91002" w:rsidRPr="00AD5B9E" w:rsidRDefault="00D91002" w:rsidP="00D91002"/>
    <w:p w14:paraId="5E5D44AC" w14:textId="77777777" w:rsidR="00D91002" w:rsidRPr="00AD5B9E" w:rsidRDefault="00D91002" w:rsidP="00D91002"/>
    <w:p w14:paraId="3B205F90" w14:textId="77777777" w:rsidR="00D91002" w:rsidRPr="00AD5B9E" w:rsidRDefault="00D91002" w:rsidP="00D91002">
      <w:r w:rsidRPr="00AD5B9E">
        <w:t>Plaats:________________________</w:t>
      </w:r>
    </w:p>
    <w:p w14:paraId="63FEF26C" w14:textId="77777777" w:rsidR="00D91002" w:rsidRPr="00AD5B9E" w:rsidRDefault="00D91002" w:rsidP="00D91002"/>
    <w:p w14:paraId="2725B035" w14:textId="4EB8CCBC" w:rsidR="00B1425E" w:rsidRPr="00AD5B9E" w:rsidRDefault="00B1425E" w:rsidP="00B1425E">
      <w:r>
        <w:t>Naam</w:t>
      </w:r>
      <w:r w:rsidRPr="00AD5B9E">
        <w:t>:________________________</w:t>
      </w:r>
    </w:p>
    <w:p w14:paraId="4996934C" w14:textId="77777777" w:rsidR="00B1425E" w:rsidRDefault="00B1425E" w:rsidP="00D91002"/>
    <w:p w14:paraId="46A714A4" w14:textId="5AF023B4" w:rsidR="00D91002" w:rsidRPr="00AD5B9E" w:rsidRDefault="00D91002" w:rsidP="00D91002">
      <w:r w:rsidRPr="00AD5B9E">
        <w:t>Datum:_______________________</w:t>
      </w:r>
    </w:p>
    <w:p w14:paraId="12CFB7A4" w14:textId="77777777" w:rsidR="00D91002" w:rsidRPr="00AD5B9E" w:rsidRDefault="00D91002" w:rsidP="00D91002"/>
    <w:p w14:paraId="45C4BCCF" w14:textId="77777777" w:rsidR="00D91002" w:rsidRPr="003E18F3" w:rsidRDefault="00D91002" w:rsidP="00D91002">
      <w:pPr>
        <w:rPr>
          <w:rFonts w:ascii="DIN-Regular" w:hAnsi="DIN-Regular"/>
          <w:sz w:val="20"/>
          <w:szCs w:val="20"/>
        </w:rPr>
      </w:pPr>
      <w:r w:rsidRPr="00AD5B9E">
        <w:t>Handtekening:_________________</w:t>
      </w:r>
    </w:p>
    <w:p w14:paraId="07F1D8C8" w14:textId="77777777" w:rsidR="00D91002" w:rsidRPr="00D91002" w:rsidRDefault="00D91002" w:rsidP="00D91002"/>
    <w:sectPr w:rsidR="00D91002" w:rsidRPr="00D91002" w:rsidSect="00914346">
      <w:headerReference w:type="default" r:id="rId18"/>
      <w:type w:val="continuous"/>
      <w:pgSz w:w="11907" w:h="16840" w:code="9"/>
      <w:pgMar w:top="3171" w:right="1701" w:bottom="1486" w:left="1701"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7C0D43" w14:textId="77777777" w:rsidR="001378D3" w:rsidRDefault="001378D3">
      <w:r>
        <w:separator/>
      </w:r>
    </w:p>
  </w:endnote>
  <w:endnote w:type="continuationSeparator" w:id="0">
    <w:p w14:paraId="1CEF27F0" w14:textId="77777777" w:rsidR="001378D3" w:rsidRDefault="00137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NS Sans">
    <w:altName w:val="Calibri"/>
    <w:charset w:val="00"/>
    <w:family w:val="auto"/>
    <w:pitch w:val="variable"/>
    <w:sig w:usb0="80000027" w:usb1="00000002" w:usb2="00000000" w:usb3="00000000" w:csb0="00000093" w:csb1="00000000"/>
  </w:font>
  <w:font w:name="NS Swift">
    <w:altName w:val="Times New Roman"/>
    <w:charset w:val="00"/>
    <w:family w:val="auto"/>
    <w:pitch w:val="variable"/>
    <w:sig w:usb0="80000027" w:usb1="00000000" w:usb2="00000000" w:usb3="00000000" w:csb0="00000093"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NS Logos">
    <w:altName w:val="Calibri"/>
    <w:charset w:val="02"/>
    <w:family w:val="swiss"/>
    <w:pitch w:val="variable"/>
    <w:sig w:usb0="00000000" w:usb1="10000000" w:usb2="00000000" w:usb3="00000000" w:csb0="80000000" w:csb1="00000000"/>
  </w:font>
  <w:font w:name="Frutiger 55 Roman">
    <w:altName w:val="Arial Narrow"/>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IN-Regular">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2DCB46" w14:textId="77777777" w:rsidR="008D738D" w:rsidRDefault="008D738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1E5B3" w14:textId="25818484" w:rsidR="009204A6" w:rsidRPr="00F428E8" w:rsidRDefault="009204A6" w:rsidP="009204A6">
    <w:pPr>
      <w:pStyle w:val="Voettekst"/>
      <w:pBdr>
        <w:top w:val="single" w:sz="4" w:space="1" w:color="auto"/>
      </w:pBdr>
      <w:tabs>
        <w:tab w:val="left" w:pos="6521"/>
      </w:tabs>
      <w:jc w:val="left"/>
      <w:rPr>
        <w:sz w:val="16"/>
        <w:szCs w:val="16"/>
      </w:rPr>
    </w:pPr>
    <w:r w:rsidRPr="00F428E8">
      <w:rPr>
        <w:rFonts w:cs="Arial"/>
        <w:sz w:val="16"/>
        <w:szCs w:val="16"/>
      </w:rPr>
      <w:t xml:space="preserve">Enexis </w:t>
    </w:r>
    <w:r w:rsidR="001C57C2">
      <w:rPr>
        <w:rFonts w:cs="Arial"/>
        <w:sz w:val="16"/>
        <w:szCs w:val="16"/>
      </w:rPr>
      <w:t xml:space="preserve">Personeel </w:t>
    </w:r>
    <w:r w:rsidRPr="00F428E8">
      <w:rPr>
        <w:rFonts w:cs="Arial"/>
        <w:sz w:val="16"/>
        <w:szCs w:val="16"/>
      </w:rPr>
      <w:t>B.V.</w:t>
    </w:r>
    <w:r w:rsidRPr="00F428E8">
      <w:rPr>
        <w:rFonts w:cs="Arial"/>
        <w:sz w:val="16"/>
        <w:szCs w:val="16"/>
      </w:rPr>
      <w:tab/>
    </w:r>
    <w:r>
      <w:rPr>
        <w:rFonts w:cs="Arial"/>
        <w:sz w:val="16"/>
        <w:szCs w:val="16"/>
      </w:rPr>
      <w:tab/>
    </w:r>
    <w:r>
      <w:rPr>
        <w:rFonts w:cs="Arial"/>
        <w:sz w:val="16"/>
        <w:szCs w:val="16"/>
      </w:rPr>
      <w:tab/>
      <w:t>Leverancier</w:t>
    </w:r>
  </w:p>
  <w:p w14:paraId="5C178A85" w14:textId="04293362" w:rsidR="009204A6" w:rsidRPr="009204A6" w:rsidRDefault="009204A6" w:rsidP="009204A6">
    <w:pPr>
      <w:pStyle w:val="Voettekst"/>
      <w:tabs>
        <w:tab w:val="left" w:pos="6521"/>
      </w:tabs>
      <w:jc w:val="left"/>
      <w:rPr>
        <w:sz w:val="16"/>
        <w:szCs w:val="16"/>
      </w:rPr>
    </w:pPr>
    <w:r w:rsidRPr="0059516B">
      <w:rPr>
        <w:rFonts w:cs="Arial"/>
        <w:sz w:val="16"/>
        <w:szCs w:val="16"/>
      </w:rPr>
      <w:t>Paraaf:</w:t>
    </w:r>
    <w:r w:rsidRPr="0059516B">
      <w:rPr>
        <w:rFonts w:cs="Arial"/>
        <w:sz w:val="16"/>
        <w:szCs w:val="16"/>
      </w:rPr>
      <w:tab/>
    </w:r>
    <w:r>
      <w:rPr>
        <w:rFonts w:cs="Arial"/>
        <w:sz w:val="16"/>
        <w:szCs w:val="16"/>
      </w:rPr>
      <w:tab/>
    </w:r>
    <w:r>
      <w:rPr>
        <w:rFonts w:cs="Arial"/>
        <w:sz w:val="16"/>
        <w:szCs w:val="16"/>
      </w:rPr>
      <w:tab/>
    </w:r>
    <w:r w:rsidRPr="0059516B">
      <w:rPr>
        <w:rFonts w:cs="Arial"/>
        <w:sz w:val="16"/>
        <w:szCs w:val="16"/>
      </w:rPr>
      <w:t>Paraaf:</w:t>
    </w:r>
    <w:r w:rsidR="00C6475C">
      <w:fldChar w:fldCharType="begin"/>
    </w:r>
    <w:r w:rsidR="00C6475C">
      <w:instrText xml:space="preserve"> FILENAME   \* MERGEFORMAT </w:instrText>
    </w:r>
    <w:r w:rsidR="00C6475C">
      <w:fldChar w:fldCharType="end"/>
    </w:r>
  </w:p>
  <w:p w14:paraId="2817BE1A" w14:textId="1DA05B5F" w:rsidR="00E41E0E" w:rsidRPr="009204A6" w:rsidRDefault="00E41E0E" w:rsidP="009204A6">
    <w:pPr>
      <w:pStyle w:val="Voettekst"/>
      <w:jc w:val="center"/>
      <w:rPr>
        <w:rStyle w:val="Paginanummer"/>
        <w:rFonts w:ascii="Verdana" w:hAnsi="Verdana"/>
        <w:sz w:val="16"/>
        <w:szCs w:val="16"/>
      </w:rPr>
    </w:pPr>
    <w:r w:rsidRPr="009204A6">
      <w:rPr>
        <w:rStyle w:val="Paginanummer"/>
        <w:rFonts w:ascii="Verdana" w:hAnsi="Verdana"/>
        <w:sz w:val="16"/>
        <w:szCs w:val="16"/>
      </w:rPr>
      <w:fldChar w:fldCharType="begin"/>
    </w:r>
    <w:r w:rsidRPr="009204A6">
      <w:rPr>
        <w:rStyle w:val="Paginanummer"/>
        <w:rFonts w:ascii="Verdana" w:hAnsi="Verdana"/>
        <w:sz w:val="16"/>
        <w:szCs w:val="16"/>
      </w:rPr>
      <w:instrText xml:space="preserve"> PAGE </w:instrText>
    </w:r>
    <w:r w:rsidRPr="009204A6">
      <w:rPr>
        <w:rStyle w:val="Paginanummer"/>
        <w:rFonts w:ascii="Verdana" w:hAnsi="Verdana"/>
        <w:sz w:val="16"/>
        <w:szCs w:val="16"/>
      </w:rPr>
      <w:fldChar w:fldCharType="separate"/>
    </w:r>
    <w:r w:rsidR="008D738D">
      <w:rPr>
        <w:rStyle w:val="Paginanummer"/>
        <w:rFonts w:ascii="Verdana" w:hAnsi="Verdana"/>
        <w:noProof/>
        <w:sz w:val="16"/>
        <w:szCs w:val="16"/>
      </w:rPr>
      <w:t>15</w:t>
    </w:r>
    <w:r w:rsidRPr="009204A6">
      <w:rPr>
        <w:rStyle w:val="Paginanummer"/>
        <w:rFonts w:ascii="Verdana" w:hAnsi="Verdana"/>
        <w:sz w:val="16"/>
        <w:szCs w:val="16"/>
      </w:rPr>
      <w:fldChar w:fldCharType="end"/>
    </w:r>
    <w:r w:rsidRPr="009204A6">
      <w:rPr>
        <w:rStyle w:val="Paginanummer"/>
        <w:rFonts w:ascii="Verdana" w:hAnsi="Verdana"/>
        <w:sz w:val="16"/>
        <w:szCs w:val="16"/>
      </w:rPr>
      <w:t>/</w:t>
    </w:r>
    <w:r w:rsidRPr="009204A6">
      <w:rPr>
        <w:rStyle w:val="Paginanummer"/>
        <w:rFonts w:ascii="Verdana" w:hAnsi="Verdana"/>
        <w:sz w:val="16"/>
        <w:szCs w:val="16"/>
      </w:rPr>
      <w:fldChar w:fldCharType="begin"/>
    </w:r>
    <w:r w:rsidRPr="009204A6">
      <w:rPr>
        <w:rStyle w:val="Paginanummer"/>
        <w:rFonts w:ascii="Verdana" w:hAnsi="Verdana"/>
        <w:sz w:val="16"/>
        <w:szCs w:val="16"/>
      </w:rPr>
      <w:instrText xml:space="preserve"> NUMPAGES </w:instrText>
    </w:r>
    <w:r w:rsidRPr="009204A6">
      <w:rPr>
        <w:rStyle w:val="Paginanummer"/>
        <w:rFonts w:ascii="Verdana" w:hAnsi="Verdana"/>
        <w:sz w:val="16"/>
        <w:szCs w:val="16"/>
      </w:rPr>
      <w:fldChar w:fldCharType="separate"/>
    </w:r>
    <w:r w:rsidR="008D738D">
      <w:rPr>
        <w:rStyle w:val="Paginanummer"/>
        <w:rFonts w:ascii="Verdana" w:hAnsi="Verdana"/>
        <w:noProof/>
        <w:sz w:val="16"/>
        <w:szCs w:val="16"/>
      </w:rPr>
      <w:t>16</w:t>
    </w:r>
    <w:r w:rsidRPr="009204A6">
      <w:rPr>
        <w:rStyle w:val="Paginanummer"/>
        <w:rFonts w:ascii="Verdana" w:hAnsi="Verdana"/>
        <w:sz w:val="16"/>
        <w:szCs w:val="16"/>
      </w:rPr>
      <w:fldChar w:fldCharType="end"/>
    </w:r>
  </w:p>
  <w:p w14:paraId="2817BE1B" w14:textId="77777777" w:rsidR="00E41E0E" w:rsidRDefault="00E41E0E">
    <w:pPr>
      <w:pStyle w:val="Voettekst"/>
    </w:pP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DA2F3" w14:textId="77777777" w:rsidR="008D738D" w:rsidRDefault="008D738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AD291" w14:textId="77777777" w:rsidR="001378D3" w:rsidRDefault="001378D3">
      <w:pPr>
        <w:pStyle w:val="Voettekst"/>
        <w:jc w:val="left"/>
        <w:rPr>
          <w:lang w:val="en-US"/>
        </w:rPr>
      </w:pPr>
    </w:p>
  </w:footnote>
  <w:footnote w:type="continuationSeparator" w:id="0">
    <w:p w14:paraId="32D899F0" w14:textId="77777777" w:rsidR="001378D3" w:rsidRDefault="001378D3"/>
  </w:footnote>
  <w:footnote w:type="continuationNotice" w:id="1">
    <w:p w14:paraId="35B29947" w14:textId="77777777" w:rsidR="001378D3" w:rsidRDefault="00137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17BE12" w14:textId="77777777" w:rsidR="00E41E0E" w:rsidRDefault="00E41E0E">
    <w:pPr>
      <w:pStyle w:val="Koptekst"/>
    </w:pPr>
    <w:r>
      <w:rPr>
        <w:noProof/>
        <w:lang w:eastAsia="nl-NL"/>
      </w:rPr>
      <w:drawing>
        <wp:anchor distT="0" distB="0" distL="114300" distR="114300" simplePos="0" relativeHeight="251662848" behindDoc="1" locked="0" layoutInCell="1" allowOverlap="1" wp14:anchorId="2817BE24" wp14:editId="2817BE25">
          <wp:simplePos x="0" y="0"/>
          <wp:positionH relativeFrom="page">
            <wp:posOffset>5205095</wp:posOffset>
          </wp:positionH>
          <wp:positionV relativeFrom="page">
            <wp:posOffset>453390</wp:posOffset>
          </wp:positionV>
          <wp:extent cx="547370" cy="215900"/>
          <wp:effectExtent l="0" t="0" r="5080" b="0"/>
          <wp:wrapNone/>
          <wp:docPr id="118" name="vignet.3"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3" descr="\\prod.ns.nl\USR\user6\Niels.Vegter\ProfielData\AppData\B-ware\DocSys.Web\profiles\ns\client\folders\..\images\logos\ns-bw.png"/>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505" w:type="dxa"/>
      <w:tblCellMar>
        <w:left w:w="0" w:type="dxa"/>
        <w:right w:w="0" w:type="dxa"/>
      </w:tblCellMar>
      <w:tblLook w:val="01E0" w:firstRow="1" w:lastRow="1" w:firstColumn="1" w:lastColumn="1" w:noHBand="0" w:noVBand="0"/>
    </w:tblPr>
    <w:tblGrid>
      <w:gridCol w:w="7683"/>
      <w:gridCol w:w="822"/>
    </w:tblGrid>
    <w:tr w:rsidR="00E41E0E" w14:paraId="2817BE15" w14:textId="77777777">
      <w:trPr>
        <w:trHeight w:hRule="exact" w:val="261"/>
      </w:trPr>
      <w:tc>
        <w:tcPr>
          <w:tcW w:w="7683" w:type="dxa"/>
          <w:vAlign w:val="bottom"/>
        </w:tcPr>
        <w:p w14:paraId="2817BE13" w14:textId="77777777" w:rsidR="00E41E0E" w:rsidRDefault="00E41E0E">
          <w:pPr>
            <w:pStyle w:val="SprekendeKopregel"/>
            <w:tabs>
              <w:tab w:val="clear" w:pos="4320"/>
              <w:tab w:val="clear" w:pos="8640"/>
            </w:tabs>
            <w:rPr>
              <w:lang w:val="nl-NL"/>
            </w:rPr>
          </w:pPr>
          <w:r>
            <w:rPr>
              <w:lang w:val="nl-NL"/>
            </w:rPr>
            <w:fldChar w:fldCharType="begin"/>
          </w:r>
          <w:r>
            <w:rPr>
              <w:lang w:val="nl-NL"/>
            </w:rPr>
            <w:instrText xml:space="preserve"> DOCPROPERTY  kopregel  \* MERGEFORMAT </w:instrText>
          </w:r>
          <w:r>
            <w:rPr>
              <w:lang w:val="nl-NL"/>
            </w:rPr>
            <w:fldChar w:fldCharType="separate"/>
          </w:r>
          <w:r>
            <w:rPr>
              <w:lang w:val="nl-NL"/>
            </w:rPr>
            <w:t>EA Sprong</w:t>
          </w:r>
          <w:r>
            <w:rPr>
              <w:lang w:val="nl-NL"/>
            </w:rPr>
            <w:fldChar w:fldCharType="end"/>
          </w:r>
        </w:p>
      </w:tc>
      <w:tc>
        <w:tcPr>
          <w:tcW w:w="822" w:type="dxa"/>
          <w:tcMar>
            <w:left w:w="369" w:type="dxa"/>
          </w:tcMar>
          <w:vAlign w:val="bottom"/>
        </w:tcPr>
        <w:p w14:paraId="2817BE14" w14:textId="77777777" w:rsidR="00E41E0E" w:rsidRDefault="00E41E0E">
          <w:pPr>
            <w:pStyle w:val="SprekendeKopregel"/>
            <w:tabs>
              <w:tab w:val="clear" w:pos="4320"/>
              <w:tab w:val="clear" w:pos="8640"/>
            </w:tabs>
            <w:rPr>
              <w:rFonts w:ascii="NS Logos" w:hAnsi="NS Logos"/>
              <w:sz w:val="24"/>
              <w:lang w:val="nl-NL"/>
            </w:rPr>
          </w:pPr>
          <w:r>
            <w:rPr>
              <w:noProof/>
              <w:sz w:val="20"/>
              <w:lang w:val="nl-NL" w:eastAsia="nl-NL"/>
            </w:rPr>
            <w:drawing>
              <wp:anchor distT="0" distB="0" distL="114300" distR="114300" simplePos="0" relativeHeight="251657728" behindDoc="0" locked="0" layoutInCell="1" allowOverlap="1" wp14:anchorId="2817BE26" wp14:editId="2817BE27">
                <wp:simplePos x="0" y="0"/>
                <wp:positionH relativeFrom="column">
                  <wp:posOffset>16510</wp:posOffset>
                </wp:positionH>
                <wp:positionV relativeFrom="paragraph">
                  <wp:posOffset>18415</wp:posOffset>
                </wp:positionV>
                <wp:extent cx="259080" cy="118745"/>
                <wp:effectExtent l="0" t="0" r="7620" b="0"/>
                <wp:wrapNone/>
                <wp:docPr id="119" name="Picture 119" descr="..\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logos\ns-bw.png"/>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080" cy="11874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E41E0E" w14:paraId="2817BE18" w14:textId="77777777">
      <w:trPr>
        <w:trHeight w:hRule="exact" w:val="260"/>
      </w:trPr>
      <w:tc>
        <w:tcPr>
          <w:tcW w:w="7683" w:type="dxa"/>
          <w:vAlign w:val="bottom"/>
        </w:tcPr>
        <w:p w14:paraId="2817BE16" w14:textId="77777777" w:rsidR="00E41E0E" w:rsidRDefault="00E41E0E">
          <w:pPr>
            <w:pStyle w:val="SprekendeKopregel"/>
            <w:tabs>
              <w:tab w:val="clear" w:pos="4320"/>
              <w:tab w:val="clear" w:pos="8640"/>
            </w:tabs>
            <w:rPr>
              <w:lang w:val="nl-NL"/>
            </w:rPr>
          </w:pPr>
        </w:p>
      </w:tc>
      <w:tc>
        <w:tcPr>
          <w:tcW w:w="822" w:type="dxa"/>
          <w:tcMar>
            <w:left w:w="113" w:type="dxa"/>
          </w:tcMar>
        </w:tcPr>
        <w:p w14:paraId="2817BE17" w14:textId="77777777" w:rsidR="00E41E0E" w:rsidRDefault="00E41E0E">
          <w:pPr>
            <w:pStyle w:val="SprekendeKopregel"/>
            <w:tabs>
              <w:tab w:val="clear" w:pos="4320"/>
              <w:tab w:val="clear" w:pos="8640"/>
            </w:tabs>
            <w:jc w:val="left"/>
            <w:rPr>
              <w:lang w:val="nl-NL"/>
            </w:rPr>
          </w:pPr>
        </w:p>
      </w:tc>
    </w:tr>
  </w:tbl>
  <w:p w14:paraId="2817BE19" w14:textId="77777777" w:rsidR="00E41E0E" w:rsidRDefault="00E41E0E">
    <w:pPr>
      <w:pStyle w:val="Koptekst"/>
    </w:pPr>
    <w:r>
      <w:rPr>
        <w:noProof/>
        <w:sz w:val="20"/>
        <w:lang w:eastAsia="nl-NL"/>
      </w:rPr>
      <w:drawing>
        <wp:anchor distT="0" distB="0" distL="114300" distR="114300" simplePos="0" relativeHeight="251661824" behindDoc="1" locked="0" layoutInCell="1" allowOverlap="1" wp14:anchorId="2817BE28" wp14:editId="2817BE29">
          <wp:simplePos x="0" y="0"/>
          <wp:positionH relativeFrom="page">
            <wp:posOffset>5205095</wp:posOffset>
          </wp:positionH>
          <wp:positionV relativeFrom="page">
            <wp:posOffset>453390</wp:posOffset>
          </wp:positionV>
          <wp:extent cx="547370" cy="215900"/>
          <wp:effectExtent l="0" t="0" r="5080" b="0"/>
          <wp:wrapNone/>
          <wp:docPr id="120" name="vignet.2" descr="\\prod.ns.nl\USR\user6\Niels.Vegter\ProfielData\AppData\B-ware\DocSys.Web\profiles\ns\client\folders\..\images\logos\ns-bw.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vignet.2" descr="\\prod.ns.nl\USR\user6\Niels.Vegter\ProfielData\AppData\B-ware\DocSys.Web\profiles\ns\client\folders\..\images\logos\ns-bw.png"/>
                  <pic:cNvPicPr>
                    <a:picLocks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47370" cy="215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sz w:val="20"/>
        <w:lang w:eastAsia="nl-NL"/>
      </w:rPr>
      <mc:AlternateContent>
        <mc:Choice Requires="wps">
          <w:drawing>
            <wp:anchor distT="0" distB="0" distL="114300" distR="114300" simplePos="0" relativeHeight="251656704" behindDoc="1" locked="0" layoutInCell="1" allowOverlap="1" wp14:anchorId="2817BE2A" wp14:editId="2817BE2B">
              <wp:simplePos x="0" y="0"/>
              <wp:positionH relativeFrom="page">
                <wp:posOffset>5220970</wp:posOffset>
              </wp:positionH>
              <wp:positionV relativeFrom="page">
                <wp:posOffset>1652905</wp:posOffset>
              </wp:positionV>
              <wp:extent cx="1301750" cy="7912100"/>
              <wp:effectExtent l="1270" t="0" r="1905" b="0"/>
              <wp:wrapNone/>
              <wp:docPr id="3" name="Rubricering"/>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1750" cy="791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17BE35" w14:textId="77777777" w:rsidR="00E41E0E" w:rsidRDefault="00E41E0E">
                          <w:pPr>
                            <w:pStyle w:val="Rubricering"/>
                            <w:jc w:val="left"/>
                          </w:pPr>
                          <w:r>
                            <w:fldChar w:fldCharType="begin"/>
                          </w:r>
                          <w:r>
                            <w:instrText xml:space="preserve"> DocProperty Rubricering </w:instrText>
                          </w:r>
                          <w:r>
                            <w:fldChar w:fldCharType="end"/>
                          </w: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mv="urn:schemas-microsoft-com:mac:vml" xmlns:mo="http://schemas.microsoft.com/office/mac/office/2008/main">
          <w:pict>
            <v:shapetype w14:anchorId="2817BE2A" id="_x0000_t202" coordsize="21600,21600" o:spt="202" path="m0,0l0,21600,21600,21600,21600,0xe">
              <v:stroke joinstyle="miter"/>
              <v:path gradientshapeok="t" o:connecttype="rect"/>
            </v:shapetype>
            <v:shape id="Rubricering" o:spid="_x0000_s1027" type="#_x0000_t202" style="position:absolute;margin-left:411.1pt;margin-top:130.15pt;width:102.5pt;height:623pt;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" filled="f" stroked="f">
              <v:textbox style="layout-flow:vertical;mso-layout-flow-alt:bottom-to-top" inset="0,0,0,0">
                <w:txbxContent>
                  <w:p w14:paraId="2817BE35" w14:textId="77777777" w:rsidR="00E41E0E" w:rsidRDefault="00E41E0E">
                    <w:pPr>
                      <w:pStyle w:val="Rubricering"/>
                      <w:jc w:val="left"/>
                    </w:pPr>
                    <w:r>
                      <w:fldChar w:fldCharType="begin"/>
                    </w:r>
                    <w:r>
                      <w:instrText xml:space="preserve"> DocProperty Rubricering </w:instrText>
                    </w:r>
                    <w:r>
                      <w:fldChar w:fldCharType="end"/>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CD5C3" w14:textId="62E34B85" w:rsidR="00A01FFA" w:rsidRDefault="001C57C2" w:rsidP="001C57C2">
    <w:pPr>
      <w:jc w:val="right"/>
    </w:pPr>
    <w:r>
      <w:rPr>
        <w:noProof/>
        <w:lang w:eastAsia="nl-NL"/>
      </w:rPr>
      <w:drawing>
        <wp:inline distT="0" distB="0" distL="0" distR="0" wp14:anchorId="0B5B867D" wp14:editId="51433144">
          <wp:extent cx="1531620" cy="693420"/>
          <wp:effectExtent l="0" t="0" r="0" b="0"/>
          <wp:docPr id="6" name="Afbeelding 6"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3" name="Afbeelding 3"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1620" cy="693420"/>
                  </a:xfrm>
                  <a:prstGeom prst="rect">
                    <a:avLst/>
                  </a:prstGeom>
                  <a:noFill/>
                  <a:ln>
                    <a:noFill/>
                  </a:ln>
                </pic:spPr>
              </pic:pic>
            </a:graphicData>
          </a:graphic>
        </wp:inline>
      </w:drawing>
    </w:r>
  </w:p>
  <w:tbl>
    <w:tblPr>
      <w:tblW w:w="1029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9015"/>
    </w:tblGrid>
    <w:tr w:rsidR="00A01FFA" w:rsidRPr="004A0105" w14:paraId="38AF5F69" w14:textId="77777777" w:rsidTr="001C57C2">
      <w:trPr>
        <w:trHeight w:hRule="exact" w:val="284"/>
      </w:trPr>
      <w:tc>
        <w:tcPr>
          <w:tcW w:w="1135" w:type="dxa"/>
          <w:tcBorders>
            <w:top w:val="nil"/>
            <w:left w:val="nil"/>
            <w:bottom w:val="nil"/>
            <w:right w:val="nil"/>
          </w:tcBorders>
        </w:tcPr>
        <w:p w14:paraId="62E5D077" w14:textId="6147DC70" w:rsidR="00A01FFA" w:rsidRPr="00982C51" w:rsidRDefault="00A01FFA" w:rsidP="001C57C2">
          <w:pPr>
            <w:tabs>
              <w:tab w:val="center" w:pos="496"/>
              <w:tab w:val="right" w:pos="993"/>
            </w:tabs>
            <w:ind w:left="142"/>
            <w:jc w:val="right"/>
            <w:rPr>
              <w:sz w:val="13"/>
            </w:rPr>
          </w:pPr>
          <w:r>
            <w:rPr>
              <w:sz w:val="13"/>
            </w:rPr>
            <w:t>titel</w:t>
          </w:r>
        </w:p>
      </w:tc>
      <w:tc>
        <w:tcPr>
          <w:tcW w:w="142" w:type="dxa"/>
          <w:tcBorders>
            <w:top w:val="nil"/>
            <w:left w:val="nil"/>
            <w:bottom w:val="nil"/>
            <w:right w:val="nil"/>
          </w:tcBorders>
        </w:tcPr>
        <w:p w14:paraId="257B5985" w14:textId="77777777" w:rsidR="00A01FFA" w:rsidRPr="00982C51" w:rsidRDefault="00A01FFA" w:rsidP="00A01FFA"/>
      </w:tc>
      <w:tc>
        <w:tcPr>
          <w:tcW w:w="9015" w:type="dxa"/>
          <w:tcBorders>
            <w:top w:val="nil"/>
            <w:left w:val="nil"/>
            <w:bottom w:val="nil"/>
            <w:right w:val="nil"/>
          </w:tcBorders>
        </w:tcPr>
        <w:p w14:paraId="08261990" w14:textId="1F8B1AA0" w:rsidR="00A01FFA" w:rsidRPr="004A0105" w:rsidRDefault="00914346" w:rsidP="00A01FFA">
          <w:pPr>
            <w:rPr>
              <w:sz w:val="16"/>
            </w:rPr>
          </w:pPr>
          <w:r>
            <w:rPr>
              <w:sz w:val="16"/>
            </w:rPr>
            <w:fldChar w:fldCharType="begin"/>
          </w:r>
          <w:r>
            <w:rPr>
              <w:sz w:val="16"/>
            </w:rPr>
            <w:instrText xml:space="preserve"> FILENAME   \* MERGEFORMAT </w:instrText>
          </w:r>
          <w:r>
            <w:rPr>
              <w:sz w:val="16"/>
            </w:rPr>
            <w:fldChar w:fldCharType="separate"/>
          </w:r>
          <w:r w:rsidR="00C37B7B">
            <w:rPr>
              <w:noProof/>
              <w:sz w:val="16"/>
            </w:rPr>
            <w:t>ROK Bijlage 12</w:t>
          </w:r>
          <w:r>
            <w:rPr>
              <w:noProof/>
              <w:sz w:val="16"/>
            </w:rPr>
            <w:t xml:space="preserve"> Benchmark Procedure.</w:t>
          </w:r>
          <w:r>
            <w:rPr>
              <w:sz w:val="16"/>
            </w:rPr>
            <w:fldChar w:fldCharType="end"/>
          </w:r>
        </w:p>
      </w:tc>
    </w:tr>
    <w:tr w:rsidR="00A01FFA" w:rsidRPr="00761D14" w14:paraId="4C11C787" w14:textId="77777777" w:rsidTr="001C57C2">
      <w:trPr>
        <w:trHeight w:hRule="exact" w:val="284"/>
      </w:trPr>
      <w:tc>
        <w:tcPr>
          <w:tcW w:w="1135" w:type="dxa"/>
          <w:tcBorders>
            <w:top w:val="nil"/>
            <w:left w:val="nil"/>
            <w:bottom w:val="nil"/>
            <w:right w:val="nil"/>
          </w:tcBorders>
        </w:tcPr>
        <w:p w14:paraId="3AEC1E87" w14:textId="53243149" w:rsidR="00A01FFA" w:rsidRPr="00761D14" w:rsidRDefault="00A01FFA" w:rsidP="00914346">
          <w:pPr>
            <w:ind w:left="-709"/>
            <w:jc w:val="right"/>
            <w:rPr>
              <w:sz w:val="13"/>
              <w:lang w:val="en-US"/>
            </w:rPr>
          </w:pPr>
          <w:bookmarkStart w:id="1" w:name="lpage_next1"/>
          <w:r w:rsidRPr="00761D14">
            <w:rPr>
              <w:sz w:val="13"/>
              <w:lang w:val="en-US"/>
            </w:rPr>
            <w:t>pagina</w:t>
          </w:r>
          <w:bookmarkEnd w:id="1"/>
        </w:p>
      </w:tc>
      <w:tc>
        <w:tcPr>
          <w:tcW w:w="142" w:type="dxa"/>
          <w:tcBorders>
            <w:top w:val="nil"/>
            <w:left w:val="nil"/>
            <w:bottom w:val="nil"/>
            <w:right w:val="nil"/>
          </w:tcBorders>
        </w:tcPr>
        <w:p w14:paraId="0F5C03A7" w14:textId="77777777" w:rsidR="00A01FFA" w:rsidRPr="00761D14" w:rsidRDefault="00A01FFA" w:rsidP="00A01FFA">
          <w:pPr>
            <w:rPr>
              <w:lang w:val="en-US"/>
            </w:rPr>
          </w:pPr>
        </w:p>
      </w:tc>
      <w:tc>
        <w:tcPr>
          <w:tcW w:w="9015" w:type="dxa"/>
          <w:tcBorders>
            <w:top w:val="nil"/>
            <w:left w:val="nil"/>
            <w:bottom w:val="nil"/>
            <w:right w:val="nil"/>
          </w:tcBorders>
        </w:tcPr>
        <w:p w14:paraId="5804D2A4" w14:textId="41BF5D5C" w:rsidR="00A01FFA" w:rsidRPr="00761D14" w:rsidRDefault="00A01FFA" w:rsidP="00A01FFA">
          <w:pPr>
            <w:rPr>
              <w:sz w:val="16"/>
              <w:lang w:val="en-US"/>
            </w:rPr>
          </w:pPr>
          <w:r w:rsidRPr="00982C51">
            <w:rPr>
              <w:sz w:val="16"/>
            </w:rPr>
            <w:fldChar w:fldCharType="begin"/>
          </w:r>
          <w:r w:rsidRPr="00761D14">
            <w:rPr>
              <w:sz w:val="16"/>
              <w:lang w:val="en-US"/>
            </w:rPr>
            <w:instrText xml:space="preserve"> PAGE  </w:instrText>
          </w:r>
          <w:r w:rsidRPr="00982C51">
            <w:rPr>
              <w:sz w:val="16"/>
            </w:rPr>
            <w:fldChar w:fldCharType="separate"/>
          </w:r>
          <w:r w:rsidR="008D738D">
            <w:rPr>
              <w:noProof/>
              <w:sz w:val="16"/>
              <w:lang w:val="en-US"/>
            </w:rPr>
            <w:t>1</w:t>
          </w:r>
          <w:r w:rsidRPr="00982C51">
            <w:rPr>
              <w:sz w:val="16"/>
            </w:rPr>
            <w:fldChar w:fldCharType="end"/>
          </w:r>
          <w:r w:rsidRPr="00761D14">
            <w:rPr>
              <w:sz w:val="16"/>
              <w:lang w:val="en-US"/>
            </w:rPr>
            <w:t xml:space="preserve"> </w:t>
          </w:r>
          <w:bookmarkStart w:id="2" w:name="lof_next1"/>
          <w:r w:rsidRPr="00761D14">
            <w:rPr>
              <w:sz w:val="16"/>
              <w:lang w:val="en-US"/>
            </w:rPr>
            <w:t>van</w:t>
          </w:r>
          <w:bookmarkEnd w:id="2"/>
          <w:r w:rsidRPr="00761D14">
            <w:rPr>
              <w:sz w:val="16"/>
              <w:lang w:val="en-US"/>
            </w:rPr>
            <w:t xml:space="preserve"> </w:t>
          </w:r>
          <w:fldSimple w:instr=" NUMPAGES  \* MERGEFORMAT ">
            <w:r w:rsidR="008D738D" w:rsidRPr="008D738D">
              <w:rPr>
                <w:noProof/>
                <w:sz w:val="16"/>
                <w:lang w:val="en-US"/>
              </w:rPr>
              <w:t>16</w:t>
            </w:r>
          </w:fldSimple>
        </w:p>
      </w:tc>
    </w:tr>
    <w:tr w:rsidR="00A01FFA" w:rsidRPr="00761D14" w14:paraId="178BFA64" w14:textId="77777777" w:rsidTr="001C57C2">
      <w:trPr>
        <w:trHeight w:hRule="exact" w:val="284"/>
      </w:trPr>
      <w:tc>
        <w:tcPr>
          <w:tcW w:w="1135" w:type="dxa"/>
          <w:tcBorders>
            <w:top w:val="nil"/>
            <w:left w:val="nil"/>
            <w:bottom w:val="nil"/>
            <w:right w:val="nil"/>
          </w:tcBorders>
        </w:tcPr>
        <w:p w14:paraId="612059BC" w14:textId="1559C845" w:rsidR="00A01FFA" w:rsidRPr="00761D14" w:rsidRDefault="00A01FFA" w:rsidP="00914346">
          <w:pPr>
            <w:ind w:left="-993"/>
            <w:jc w:val="right"/>
            <w:rPr>
              <w:sz w:val="13"/>
              <w:lang w:val="en-US"/>
            </w:rPr>
          </w:pPr>
          <w:bookmarkStart w:id="3" w:name="ldate_next1"/>
          <w:r w:rsidRPr="00761D14">
            <w:rPr>
              <w:sz w:val="13"/>
              <w:lang w:val="en-US"/>
            </w:rPr>
            <w:t>datum</w:t>
          </w:r>
          <w:bookmarkEnd w:id="3"/>
        </w:p>
      </w:tc>
      <w:tc>
        <w:tcPr>
          <w:tcW w:w="142" w:type="dxa"/>
          <w:tcBorders>
            <w:top w:val="nil"/>
            <w:left w:val="nil"/>
            <w:bottom w:val="nil"/>
            <w:right w:val="nil"/>
          </w:tcBorders>
        </w:tcPr>
        <w:p w14:paraId="311F7D61" w14:textId="77777777" w:rsidR="00A01FFA" w:rsidRPr="00761D14" w:rsidRDefault="00A01FFA" w:rsidP="00A01FFA">
          <w:pPr>
            <w:rPr>
              <w:lang w:val="en-US"/>
            </w:rPr>
          </w:pPr>
        </w:p>
      </w:tc>
      <w:tc>
        <w:tcPr>
          <w:tcW w:w="9015" w:type="dxa"/>
          <w:tcBorders>
            <w:top w:val="nil"/>
            <w:left w:val="nil"/>
            <w:bottom w:val="nil"/>
            <w:right w:val="nil"/>
          </w:tcBorders>
        </w:tcPr>
        <w:p w14:paraId="2019C449" w14:textId="363A5436" w:rsidR="00A01FFA" w:rsidRPr="00761D14" w:rsidRDefault="00992F03" w:rsidP="00D53D88">
          <w:pPr>
            <w:rPr>
              <w:sz w:val="16"/>
              <w:lang w:val="en-US"/>
            </w:rPr>
          </w:pPr>
          <w:r>
            <w:rPr>
              <w:sz w:val="16"/>
              <w:lang w:val="en-US"/>
            </w:rPr>
            <w:t>April 2017</w:t>
          </w:r>
        </w:p>
      </w:tc>
    </w:tr>
    <w:tr w:rsidR="00A01FFA" w:rsidRPr="00761D14" w14:paraId="67296553" w14:textId="77777777" w:rsidTr="001C57C2">
      <w:trPr>
        <w:trHeight w:hRule="exact" w:val="284"/>
      </w:trPr>
      <w:tc>
        <w:tcPr>
          <w:tcW w:w="1135" w:type="dxa"/>
          <w:tcBorders>
            <w:top w:val="nil"/>
            <w:left w:val="nil"/>
            <w:bottom w:val="nil"/>
            <w:right w:val="nil"/>
          </w:tcBorders>
        </w:tcPr>
        <w:p w14:paraId="701187F2" w14:textId="77777777" w:rsidR="00A01FFA" w:rsidRPr="00761D14" w:rsidRDefault="00A01FFA" w:rsidP="00914346">
          <w:pPr>
            <w:jc w:val="right"/>
            <w:rPr>
              <w:sz w:val="13"/>
              <w:lang w:val="en-US"/>
            </w:rPr>
          </w:pPr>
          <w:r>
            <w:rPr>
              <w:sz w:val="13"/>
              <w:lang w:val="en-US"/>
            </w:rPr>
            <w:t>contractnummer</w:t>
          </w:r>
        </w:p>
      </w:tc>
      <w:tc>
        <w:tcPr>
          <w:tcW w:w="142" w:type="dxa"/>
          <w:tcBorders>
            <w:top w:val="nil"/>
            <w:left w:val="nil"/>
            <w:bottom w:val="nil"/>
            <w:right w:val="nil"/>
          </w:tcBorders>
        </w:tcPr>
        <w:p w14:paraId="6B9942E7" w14:textId="77777777" w:rsidR="00A01FFA" w:rsidRPr="00761D14" w:rsidRDefault="00A01FFA" w:rsidP="00A01FFA">
          <w:pPr>
            <w:rPr>
              <w:lang w:val="en-US"/>
            </w:rPr>
          </w:pPr>
        </w:p>
      </w:tc>
      <w:tc>
        <w:tcPr>
          <w:tcW w:w="9015" w:type="dxa"/>
          <w:tcBorders>
            <w:top w:val="nil"/>
            <w:left w:val="nil"/>
            <w:bottom w:val="nil"/>
            <w:right w:val="nil"/>
          </w:tcBorders>
        </w:tcPr>
        <w:p w14:paraId="71A878A6" w14:textId="77777777" w:rsidR="00A01FFA" w:rsidRDefault="00A01FFA" w:rsidP="00A01FFA">
          <w:pPr>
            <w:rPr>
              <w:sz w:val="16"/>
              <w:lang w:val="en-US"/>
            </w:rPr>
          </w:pPr>
          <w:r>
            <w:rPr>
              <w:sz w:val="16"/>
            </w:rPr>
            <w:t>…</w:t>
          </w:r>
        </w:p>
      </w:tc>
    </w:tr>
  </w:tbl>
  <w:p w14:paraId="2817BE1C" w14:textId="5F548482" w:rsidR="00E41E0E" w:rsidRDefault="00E41E0E">
    <w:pPr>
      <w:pStyle w:val="Rechtentekst"/>
      <w:spacing w:line="254" w:lineRule="exac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118D4E" w14:textId="7A7AF8DB" w:rsidR="00914346" w:rsidRDefault="001C57C2" w:rsidP="001C57C2">
    <w:pPr>
      <w:jc w:val="right"/>
    </w:pPr>
    <w:r>
      <w:rPr>
        <w:noProof/>
        <w:lang w:eastAsia="nl-NL"/>
      </w:rPr>
      <w:drawing>
        <wp:inline distT="0" distB="0" distL="0" distR="0" wp14:anchorId="5AA9DDC5" wp14:editId="41ADC447">
          <wp:extent cx="1531620" cy="693420"/>
          <wp:effectExtent l="0" t="0" r="0" b="0"/>
          <wp:docPr id="7" name="Afbeelding 7" descr="C:\Users\Franc\AppData\Local\Microsoft\Windows\INetCacheContent.Word\logo Enexis Personeel (002).jpg"/>
          <wp:cNvGraphicFramePr/>
          <a:graphic xmlns:a="http://schemas.openxmlformats.org/drawingml/2006/main">
            <a:graphicData uri="http://schemas.openxmlformats.org/drawingml/2006/picture">
              <pic:pic xmlns:pic="http://schemas.openxmlformats.org/drawingml/2006/picture">
                <pic:nvPicPr>
                  <pic:cNvPr id="3" name="Afbeelding 3" descr="C:\Users\Franc\AppData\Local\Microsoft\Windows\INetCacheContent.Word\logo Enexis Personeel (002).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1620" cy="693420"/>
                  </a:xfrm>
                  <a:prstGeom prst="rect">
                    <a:avLst/>
                  </a:prstGeom>
                  <a:noFill/>
                  <a:ln>
                    <a:noFill/>
                  </a:ln>
                </pic:spPr>
              </pic:pic>
            </a:graphicData>
          </a:graphic>
        </wp:inline>
      </w:drawing>
    </w:r>
  </w:p>
  <w:tbl>
    <w:tblPr>
      <w:tblW w:w="10292"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35"/>
      <w:gridCol w:w="142"/>
      <w:gridCol w:w="9015"/>
    </w:tblGrid>
    <w:tr w:rsidR="00914346" w:rsidRPr="004A0105" w14:paraId="2BA942CC" w14:textId="77777777" w:rsidTr="001C57C2">
      <w:trPr>
        <w:trHeight w:hRule="exact" w:val="284"/>
      </w:trPr>
      <w:tc>
        <w:tcPr>
          <w:tcW w:w="1135" w:type="dxa"/>
          <w:tcBorders>
            <w:top w:val="nil"/>
            <w:left w:val="nil"/>
            <w:bottom w:val="nil"/>
            <w:right w:val="nil"/>
          </w:tcBorders>
        </w:tcPr>
        <w:p w14:paraId="0966AB47" w14:textId="70E260D1" w:rsidR="00914346" w:rsidRPr="00982C51" w:rsidRDefault="00914346" w:rsidP="001C57C2">
          <w:pPr>
            <w:tabs>
              <w:tab w:val="center" w:pos="496"/>
              <w:tab w:val="right" w:pos="993"/>
            </w:tabs>
            <w:ind w:left="142"/>
            <w:jc w:val="right"/>
            <w:rPr>
              <w:sz w:val="13"/>
            </w:rPr>
          </w:pPr>
          <w:r>
            <w:rPr>
              <w:sz w:val="13"/>
            </w:rPr>
            <w:t>titel</w:t>
          </w:r>
        </w:p>
      </w:tc>
      <w:tc>
        <w:tcPr>
          <w:tcW w:w="142" w:type="dxa"/>
          <w:tcBorders>
            <w:top w:val="nil"/>
            <w:left w:val="nil"/>
            <w:bottom w:val="nil"/>
            <w:right w:val="nil"/>
          </w:tcBorders>
        </w:tcPr>
        <w:p w14:paraId="42C57046" w14:textId="77777777" w:rsidR="00914346" w:rsidRPr="00982C51" w:rsidRDefault="00914346" w:rsidP="00914346"/>
      </w:tc>
      <w:tc>
        <w:tcPr>
          <w:tcW w:w="9015" w:type="dxa"/>
          <w:tcBorders>
            <w:top w:val="nil"/>
            <w:left w:val="nil"/>
            <w:bottom w:val="nil"/>
            <w:right w:val="nil"/>
          </w:tcBorders>
        </w:tcPr>
        <w:p w14:paraId="2B711116" w14:textId="76BD7048" w:rsidR="00914346" w:rsidRPr="004A0105" w:rsidRDefault="00914346" w:rsidP="00914346">
          <w:pPr>
            <w:rPr>
              <w:sz w:val="16"/>
            </w:rPr>
          </w:pPr>
          <w:r>
            <w:rPr>
              <w:sz w:val="16"/>
            </w:rPr>
            <w:fldChar w:fldCharType="begin"/>
          </w:r>
          <w:r>
            <w:rPr>
              <w:sz w:val="16"/>
            </w:rPr>
            <w:instrText xml:space="preserve"> FILENAME   \* MERGEFORMAT </w:instrText>
          </w:r>
          <w:r>
            <w:rPr>
              <w:sz w:val="16"/>
            </w:rPr>
            <w:fldChar w:fldCharType="separate"/>
          </w:r>
          <w:r>
            <w:rPr>
              <w:noProof/>
              <w:sz w:val="16"/>
            </w:rPr>
            <w:t>ROK Bijlage 1</w:t>
          </w:r>
          <w:r w:rsidR="00421F77">
            <w:rPr>
              <w:noProof/>
              <w:sz w:val="16"/>
            </w:rPr>
            <w:t>2</w:t>
          </w:r>
          <w:r>
            <w:rPr>
              <w:noProof/>
              <w:sz w:val="16"/>
            </w:rPr>
            <w:t xml:space="preserve"> Benchmark Procedure.</w:t>
          </w:r>
          <w:r>
            <w:rPr>
              <w:sz w:val="16"/>
            </w:rPr>
            <w:fldChar w:fldCharType="end"/>
          </w:r>
        </w:p>
      </w:tc>
    </w:tr>
    <w:tr w:rsidR="00914346" w:rsidRPr="00761D14" w14:paraId="189098A1" w14:textId="77777777" w:rsidTr="001C57C2">
      <w:trPr>
        <w:trHeight w:hRule="exact" w:val="284"/>
      </w:trPr>
      <w:tc>
        <w:tcPr>
          <w:tcW w:w="1135" w:type="dxa"/>
          <w:tcBorders>
            <w:top w:val="nil"/>
            <w:left w:val="nil"/>
            <w:bottom w:val="nil"/>
            <w:right w:val="nil"/>
          </w:tcBorders>
        </w:tcPr>
        <w:p w14:paraId="177462BB" w14:textId="77777777" w:rsidR="00914346" w:rsidRPr="00761D14" w:rsidRDefault="00914346" w:rsidP="00914346">
          <w:pPr>
            <w:ind w:left="-709"/>
            <w:jc w:val="right"/>
            <w:rPr>
              <w:sz w:val="13"/>
              <w:lang w:val="en-US"/>
            </w:rPr>
          </w:pPr>
          <w:r w:rsidRPr="00761D14">
            <w:rPr>
              <w:sz w:val="13"/>
              <w:lang w:val="en-US"/>
            </w:rPr>
            <w:t>pagina</w:t>
          </w:r>
        </w:p>
      </w:tc>
      <w:tc>
        <w:tcPr>
          <w:tcW w:w="142" w:type="dxa"/>
          <w:tcBorders>
            <w:top w:val="nil"/>
            <w:left w:val="nil"/>
            <w:bottom w:val="nil"/>
            <w:right w:val="nil"/>
          </w:tcBorders>
        </w:tcPr>
        <w:p w14:paraId="66FC5282" w14:textId="77777777" w:rsidR="00914346" w:rsidRPr="00761D14" w:rsidRDefault="00914346" w:rsidP="00914346">
          <w:pPr>
            <w:rPr>
              <w:lang w:val="en-US"/>
            </w:rPr>
          </w:pPr>
        </w:p>
      </w:tc>
      <w:tc>
        <w:tcPr>
          <w:tcW w:w="9015" w:type="dxa"/>
          <w:tcBorders>
            <w:top w:val="nil"/>
            <w:left w:val="nil"/>
            <w:bottom w:val="nil"/>
            <w:right w:val="nil"/>
          </w:tcBorders>
        </w:tcPr>
        <w:p w14:paraId="78F6365D" w14:textId="6A7A5165" w:rsidR="00914346" w:rsidRPr="00761D14" w:rsidRDefault="00914346" w:rsidP="00914346">
          <w:pPr>
            <w:rPr>
              <w:sz w:val="16"/>
              <w:lang w:val="en-US"/>
            </w:rPr>
          </w:pPr>
          <w:r w:rsidRPr="00982C51">
            <w:rPr>
              <w:sz w:val="16"/>
            </w:rPr>
            <w:fldChar w:fldCharType="begin"/>
          </w:r>
          <w:r w:rsidRPr="00761D14">
            <w:rPr>
              <w:sz w:val="16"/>
              <w:lang w:val="en-US"/>
            </w:rPr>
            <w:instrText xml:space="preserve"> PAGE  </w:instrText>
          </w:r>
          <w:r w:rsidRPr="00982C51">
            <w:rPr>
              <w:sz w:val="16"/>
            </w:rPr>
            <w:fldChar w:fldCharType="separate"/>
          </w:r>
          <w:r w:rsidR="008D738D">
            <w:rPr>
              <w:noProof/>
              <w:sz w:val="16"/>
              <w:lang w:val="en-US"/>
            </w:rPr>
            <w:t>15</w:t>
          </w:r>
          <w:r w:rsidRPr="00982C51">
            <w:rPr>
              <w:sz w:val="16"/>
            </w:rPr>
            <w:fldChar w:fldCharType="end"/>
          </w:r>
          <w:r w:rsidRPr="00761D14">
            <w:rPr>
              <w:sz w:val="16"/>
              <w:lang w:val="en-US"/>
            </w:rPr>
            <w:t xml:space="preserve"> van </w:t>
          </w:r>
          <w:fldSimple w:instr=" NUMPAGES  \* MERGEFORMAT ">
            <w:r w:rsidR="008D738D" w:rsidRPr="008D738D">
              <w:rPr>
                <w:noProof/>
                <w:sz w:val="16"/>
                <w:lang w:val="en-US"/>
              </w:rPr>
              <w:t>16</w:t>
            </w:r>
          </w:fldSimple>
        </w:p>
      </w:tc>
    </w:tr>
    <w:tr w:rsidR="00914346" w:rsidRPr="00761D14" w14:paraId="7E1CCBD8" w14:textId="77777777" w:rsidTr="001C57C2">
      <w:trPr>
        <w:trHeight w:hRule="exact" w:val="284"/>
      </w:trPr>
      <w:tc>
        <w:tcPr>
          <w:tcW w:w="1135" w:type="dxa"/>
          <w:tcBorders>
            <w:top w:val="nil"/>
            <w:left w:val="nil"/>
            <w:bottom w:val="nil"/>
            <w:right w:val="nil"/>
          </w:tcBorders>
        </w:tcPr>
        <w:p w14:paraId="7E3C224A" w14:textId="77777777" w:rsidR="00914346" w:rsidRPr="00761D14" w:rsidRDefault="00914346" w:rsidP="00914346">
          <w:pPr>
            <w:ind w:left="-993"/>
            <w:jc w:val="right"/>
            <w:rPr>
              <w:sz w:val="13"/>
              <w:lang w:val="en-US"/>
            </w:rPr>
          </w:pPr>
          <w:r w:rsidRPr="00761D14">
            <w:rPr>
              <w:sz w:val="13"/>
              <w:lang w:val="en-US"/>
            </w:rPr>
            <w:t>datum</w:t>
          </w:r>
        </w:p>
      </w:tc>
      <w:tc>
        <w:tcPr>
          <w:tcW w:w="142" w:type="dxa"/>
          <w:tcBorders>
            <w:top w:val="nil"/>
            <w:left w:val="nil"/>
            <w:bottom w:val="nil"/>
            <w:right w:val="nil"/>
          </w:tcBorders>
        </w:tcPr>
        <w:p w14:paraId="63FC6DDD" w14:textId="77777777" w:rsidR="00914346" w:rsidRPr="00761D14" w:rsidRDefault="00914346" w:rsidP="00914346">
          <w:pPr>
            <w:rPr>
              <w:lang w:val="en-US"/>
            </w:rPr>
          </w:pPr>
        </w:p>
      </w:tc>
      <w:tc>
        <w:tcPr>
          <w:tcW w:w="9015" w:type="dxa"/>
          <w:tcBorders>
            <w:top w:val="nil"/>
            <w:left w:val="nil"/>
            <w:bottom w:val="nil"/>
            <w:right w:val="nil"/>
          </w:tcBorders>
        </w:tcPr>
        <w:p w14:paraId="660F9039" w14:textId="7745E5FA" w:rsidR="00914346" w:rsidRPr="00761D14" w:rsidRDefault="00992F03" w:rsidP="00914346">
          <w:pPr>
            <w:rPr>
              <w:sz w:val="16"/>
              <w:lang w:val="en-US"/>
            </w:rPr>
          </w:pPr>
          <w:r>
            <w:rPr>
              <w:sz w:val="16"/>
              <w:lang w:val="en-US"/>
            </w:rPr>
            <w:t>April 2017</w:t>
          </w:r>
        </w:p>
      </w:tc>
    </w:tr>
    <w:tr w:rsidR="00914346" w:rsidRPr="00761D14" w14:paraId="159416A5" w14:textId="77777777" w:rsidTr="001C57C2">
      <w:trPr>
        <w:trHeight w:hRule="exact" w:val="284"/>
      </w:trPr>
      <w:tc>
        <w:tcPr>
          <w:tcW w:w="1135" w:type="dxa"/>
          <w:tcBorders>
            <w:top w:val="nil"/>
            <w:left w:val="nil"/>
            <w:bottom w:val="nil"/>
            <w:right w:val="nil"/>
          </w:tcBorders>
        </w:tcPr>
        <w:p w14:paraId="31C52850" w14:textId="77777777" w:rsidR="00914346" w:rsidRPr="00761D14" w:rsidRDefault="00914346" w:rsidP="00914346">
          <w:pPr>
            <w:jc w:val="right"/>
            <w:rPr>
              <w:sz w:val="13"/>
              <w:lang w:val="en-US"/>
            </w:rPr>
          </w:pPr>
          <w:r>
            <w:rPr>
              <w:sz w:val="13"/>
              <w:lang w:val="en-US"/>
            </w:rPr>
            <w:t>contractnummer</w:t>
          </w:r>
        </w:p>
      </w:tc>
      <w:tc>
        <w:tcPr>
          <w:tcW w:w="142" w:type="dxa"/>
          <w:tcBorders>
            <w:top w:val="nil"/>
            <w:left w:val="nil"/>
            <w:bottom w:val="nil"/>
            <w:right w:val="nil"/>
          </w:tcBorders>
        </w:tcPr>
        <w:p w14:paraId="73A84EDD" w14:textId="77777777" w:rsidR="00914346" w:rsidRPr="00761D14" w:rsidRDefault="00914346" w:rsidP="00914346">
          <w:pPr>
            <w:rPr>
              <w:lang w:val="en-US"/>
            </w:rPr>
          </w:pPr>
        </w:p>
      </w:tc>
      <w:tc>
        <w:tcPr>
          <w:tcW w:w="9015" w:type="dxa"/>
          <w:tcBorders>
            <w:top w:val="nil"/>
            <w:left w:val="nil"/>
            <w:bottom w:val="nil"/>
            <w:right w:val="nil"/>
          </w:tcBorders>
        </w:tcPr>
        <w:p w14:paraId="1AE67145" w14:textId="77777777" w:rsidR="00914346" w:rsidRDefault="00914346" w:rsidP="00914346">
          <w:pPr>
            <w:rPr>
              <w:sz w:val="16"/>
              <w:lang w:val="en-US"/>
            </w:rPr>
          </w:pPr>
          <w:r>
            <w:rPr>
              <w:sz w:val="16"/>
            </w:rPr>
            <w:t>…</w:t>
          </w:r>
        </w:p>
      </w:tc>
    </w:tr>
  </w:tbl>
  <w:p w14:paraId="2817BE23" w14:textId="78728459" w:rsidR="00E41E0E" w:rsidRPr="00914346" w:rsidRDefault="00E41E0E" w:rsidP="0091434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632B7"/>
    <w:multiLevelType w:val="multilevel"/>
    <w:tmpl w:val="B8508A8C"/>
    <w:lvl w:ilvl="0">
      <w:start w:val="9"/>
      <w:numFmt w:val="decimal"/>
      <w:lvlText w:val="%1"/>
      <w:lvlJc w:val="left"/>
      <w:pPr>
        <w:tabs>
          <w:tab w:val="num" w:pos="1695"/>
        </w:tabs>
        <w:ind w:left="1695" w:hanging="1695"/>
      </w:pPr>
      <w:rPr>
        <w:rFonts w:ascii="Times New Roman" w:hAnsi="Times New Roman" w:hint="default"/>
        <w:sz w:val="22"/>
      </w:rPr>
    </w:lvl>
    <w:lvl w:ilvl="1">
      <w:start w:val="2"/>
      <w:numFmt w:val="decimal"/>
      <w:lvlText w:val="%1.%2"/>
      <w:lvlJc w:val="left"/>
      <w:pPr>
        <w:tabs>
          <w:tab w:val="num" w:pos="1695"/>
        </w:tabs>
        <w:ind w:left="1695" w:hanging="1695"/>
      </w:pPr>
      <w:rPr>
        <w:rFonts w:ascii="Times New Roman" w:hAnsi="Times New Roman" w:hint="default"/>
        <w:sz w:val="22"/>
      </w:rPr>
    </w:lvl>
    <w:lvl w:ilvl="2">
      <w:start w:val="1"/>
      <w:numFmt w:val="decimal"/>
      <w:lvlText w:val="%1.%2.%3"/>
      <w:lvlJc w:val="left"/>
      <w:pPr>
        <w:tabs>
          <w:tab w:val="num" w:pos="1695"/>
        </w:tabs>
        <w:ind w:left="1695" w:hanging="1695"/>
      </w:pPr>
      <w:rPr>
        <w:rFonts w:ascii="Times New Roman" w:hAnsi="Times New Roman" w:hint="default"/>
        <w:sz w:val="22"/>
      </w:rPr>
    </w:lvl>
    <w:lvl w:ilvl="3">
      <w:start w:val="1"/>
      <w:numFmt w:val="decimal"/>
      <w:lvlText w:val="%1.%2.%3.%4"/>
      <w:lvlJc w:val="left"/>
      <w:pPr>
        <w:tabs>
          <w:tab w:val="num" w:pos="1695"/>
        </w:tabs>
        <w:ind w:left="1695" w:hanging="1695"/>
      </w:pPr>
      <w:rPr>
        <w:rFonts w:ascii="Times New Roman" w:hAnsi="Times New Roman" w:hint="default"/>
        <w:sz w:val="22"/>
      </w:rPr>
    </w:lvl>
    <w:lvl w:ilvl="4">
      <w:start w:val="1"/>
      <w:numFmt w:val="decimal"/>
      <w:lvlText w:val="%1.%2.%3.%4.%5"/>
      <w:lvlJc w:val="left"/>
      <w:pPr>
        <w:tabs>
          <w:tab w:val="num" w:pos="1695"/>
        </w:tabs>
        <w:ind w:left="1695" w:hanging="1695"/>
      </w:pPr>
      <w:rPr>
        <w:rFonts w:ascii="Times New Roman" w:hAnsi="Times New Roman" w:hint="default"/>
        <w:sz w:val="22"/>
      </w:rPr>
    </w:lvl>
    <w:lvl w:ilvl="5">
      <w:start w:val="1"/>
      <w:numFmt w:val="decimal"/>
      <w:lvlText w:val="%1.%2.%3.%4.%5.%6"/>
      <w:lvlJc w:val="left"/>
      <w:pPr>
        <w:tabs>
          <w:tab w:val="num" w:pos="1695"/>
        </w:tabs>
        <w:ind w:left="1695" w:hanging="1695"/>
      </w:pPr>
      <w:rPr>
        <w:rFonts w:ascii="Times New Roman" w:hAnsi="Times New Roman" w:hint="default"/>
        <w:sz w:val="22"/>
      </w:rPr>
    </w:lvl>
    <w:lvl w:ilvl="6">
      <w:start w:val="1"/>
      <w:numFmt w:val="decimal"/>
      <w:lvlText w:val="%1.%2.%3.%4.%5.%6.%7"/>
      <w:lvlJc w:val="left"/>
      <w:pPr>
        <w:tabs>
          <w:tab w:val="num" w:pos="1695"/>
        </w:tabs>
        <w:ind w:left="1695" w:hanging="1695"/>
      </w:pPr>
      <w:rPr>
        <w:rFonts w:ascii="Times New Roman" w:hAnsi="Times New Roman" w:hint="default"/>
        <w:sz w:val="22"/>
      </w:rPr>
    </w:lvl>
    <w:lvl w:ilvl="7">
      <w:start w:val="1"/>
      <w:numFmt w:val="decimal"/>
      <w:lvlText w:val="%1.%2.%3.%4.%5.%6.%7.%8"/>
      <w:lvlJc w:val="left"/>
      <w:pPr>
        <w:tabs>
          <w:tab w:val="num" w:pos="1800"/>
        </w:tabs>
        <w:ind w:left="1800" w:hanging="1800"/>
      </w:pPr>
      <w:rPr>
        <w:rFonts w:ascii="Times New Roman" w:hAnsi="Times New Roman" w:hint="default"/>
        <w:sz w:val="22"/>
      </w:rPr>
    </w:lvl>
    <w:lvl w:ilvl="8">
      <w:start w:val="1"/>
      <w:numFmt w:val="decimal"/>
      <w:lvlText w:val="%1.%2.%3.%4.%5.%6.%7.%8.%9"/>
      <w:lvlJc w:val="left"/>
      <w:pPr>
        <w:tabs>
          <w:tab w:val="num" w:pos="1800"/>
        </w:tabs>
        <w:ind w:left="1800" w:hanging="1800"/>
      </w:pPr>
      <w:rPr>
        <w:rFonts w:ascii="Times New Roman" w:hAnsi="Times New Roman" w:hint="default"/>
        <w:sz w:val="22"/>
      </w:rPr>
    </w:lvl>
  </w:abstractNum>
  <w:abstractNum w:abstractNumId="1" w15:restartNumberingAfterBreak="0">
    <w:nsid w:val="2203158F"/>
    <w:multiLevelType w:val="multilevel"/>
    <w:tmpl w:val="1B18CA82"/>
    <w:lvl w:ilvl="0">
      <w:start w:val="1"/>
      <w:numFmt w:val="bullet"/>
      <w:pStyle w:val="Ongenummerdelijst"/>
      <w:lvlText w:val="•"/>
      <w:lvlJc w:val="left"/>
      <w:pPr>
        <w:tabs>
          <w:tab w:val="num" w:pos="227"/>
        </w:tabs>
        <w:ind w:left="227" w:hanging="227"/>
      </w:pPr>
      <w:rPr>
        <w:rFonts w:ascii="NS Sans" w:hAnsi="NS Sans" w:hint="default"/>
      </w:rPr>
    </w:lvl>
    <w:lvl w:ilvl="1">
      <w:start w:val="1"/>
      <w:numFmt w:val="bullet"/>
      <w:lvlRestart w:val="0"/>
      <w:lvlText w:val="–"/>
      <w:lvlJc w:val="left"/>
      <w:pPr>
        <w:tabs>
          <w:tab w:val="num" w:pos="425"/>
        </w:tabs>
        <w:ind w:left="425" w:hanging="198"/>
      </w:pPr>
      <w:rPr>
        <w:rFonts w:ascii="NS Sans" w:hAnsi="NS Sans" w:hint="default"/>
      </w:rPr>
    </w:lvl>
    <w:lvl w:ilvl="2">
      <w:start w:val="1"/>
      <w:numFmt w:val="bullet"/>
      <w:lvlRestart w:val="0"/>
      <w:lvlText w:val="–"/>
      <w:lvlJc w:val="left"/>
      <w:pPr>
        <w:tabs>
          <w:tab w:val="num" w:pos="425"/>
        </w:tabs>
        <w:ind w:left="425" w:hanging="198"/>
      </w:pPr>
      <w:rPr>
        <w:rFonts w:ascii="NS Swift" w:hAnsi="NS Swift" w:hint="default"/>
      </w:rPr>
    </w:lvl>
    <w:lvl w:ilvl="3">
      <w:start w:val="1"/>
      <w:numFmt w:val="bullet"/>
      <w:lvlRestart w:val="0"/>
      <w:lvlText w:val="–"/>
      <w:lvlJc w:val="left"/>
      <w:pPr>
        <w:tabs>
          <w:tab w:val="num" w:pos="425"/>
        </w:tabs>
        <w:ind w:left="425" w:hanging="198"/>
      </w:pPr>
      <w:rPr>
        <w:rFonts w:ascii="NS Swift" w:hAnsi="NS Swift" w:hint="default"/>
        <w:b w:val="0"/>
        <w:i w:val="0"/>
        <w:sz w:val="19"/>
      </w:rPr>
    </w:lvl>
    <w:lvl w:ilvl="4">
      <w:start w:val="1"/>
      <w:numFmt w:val="bullet"/>
      <w:lvlRestart w:val="0"/>
      <w:lvlText w:val="–"/>
      <w:lvlJc w:val="left"/>
      <w:pPr>
        <w:tabs>
          <w:tab w:val="num" w:pos="425"/>
        </w:tabs>
        <w:ind w:left="425" w:hanging="198"/>
      </w:pPr>
      <w:rPr>
        <w:rFonts w:ascii="NS Swift" w:hAnsi="NS Swift" w:hint="default"/>
      </w:rPr>
    </w:lvl>
    <w:lvl w:ilvl="5">
      <w:start w:val="1"/>
      <w:numFmt w:val="bullet"/>
      <w:lvlRestart w:val="0"/>
      <w:lvlText w:val="–"/>
      <w:lvlJc w:val="left"/>
      <w:pPr>
        <w:tabs>
          <w:tab w:val="num" w:pos="425"/>
        </w:tabs>
        <w:ind w:left="425" w:hanging="198"/>
      </w:pPr>
      <w:rPr>
        <w:rFonts w:ascii="NS Swift" w:hAnsi="NS Swift" w:hint="default"/>
      </w:rPr>
    </w:lvl>
    <w:lvl w:ilvl="6">
      <w:start w:val="1"/>
      <w:numFmt w:val="bullet"/>
      <w:lvlRestart w:val="0"/>
      <w:lvlText w:val="–"/>
      <w:lvlJc w:val="left"/>
      <w:pPr>
        <w:tabs>
          <w:tab w:val="num" w:pos="425"/>
        </w:tabs>
        <w:ind w:left="425" w:hanging="198"/>
      </w:pPr>
      <w:rPr>
        <w:rFonts w:ascii="NS Swift" w:hAnsi="NS Swift" w:hint="default"/>
      </w:rPr>
    </w:lvl>
    <w:lvl w:ilvl="7">
      <w:start w:val="1"/>
      <w:numFmt w:val="bullet"/>
      <w:lvlRestart w:val="0"/>
      <w:lvlText w:val="–"/>
      <w:lvlJc w:val="left"/>
      <w:pPr>
        <w:tabs>
          <w:tab w:val="num" w:pos="425"/>
        </w:tabs>
        <w:ind w:left="425" w:hanging="198"/>
      </w:pPr>
      <w:rPr>
        <w:rFonts w:ascii="NS Swift" w:hAnsi="NS Swift" w:hint="default"/>
      </w:rPr>
    </w:lvl>
    <w:lvl w:ilvl="8">
      <w:start w:val="1"/>
      <w:numFmt w:val="bullet"/>
      <w:lvlRestart w:val="0"/>
      <w:lvlText w:val="–"/>
      <w:lvlJc w:val="left"/>
      <w:pPr>
        <w:tabs>
          <w:tab w:val="num" w:pos="425"/>
        </w:tabs>
        <w:ind w:left="425" w:hanging="198"/>
      </w:pPr>
      <w:rPr>
        <w:rFonts w:ascii="NS Swift" w:hAnsi="NS Swift" w:hint="default"/>
      </w:rPr>
    </w:lvl>
  </w:abstractNum>
  <w:abstractNum w:abstractNumId="2" w15:restartNumberingAfterBreak="0">
    <w:nsid w:val="24A62086"/>
    <w:multiLevelType w:val="hybridMultilevel"/>
    <w:tmpl w:val="BA281DEC"/>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A3B6145"/>
    <w:multiLevelType w:val="hybridMultilevel"/>
    <w:tmpl w:val="98B27B88"/>
    <w:lvl w:ilvl="0" w:tplc="2E48F942">
      <w:start w:val="1"/>
      <w:numFmt w:val="lowerLetter"/>
      <w:lvlText w:val="(%1)"/>
      <w:lvlJc w:val="left"/>
      <w:pPr>
        <w:tabs>
          <w:tab w:val="num" w:pos="1418"/>
        </w:tabs>
        <w:ind w:left="1418"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F1910A4"/>
    <w:multiLevelType w:val="hybridMultilevel"/>
    <w:tmpl w:val="3F224B0A"/>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346300EF"/>
    <w:multiLevelType w:val="hybridMultilevel"/>
    <w:tmpl w:val="6B3AF0CC"/>
    <w:lvl w:ilvl="0" w:tplc="05EC6B7A">
      <w:start w:val="1"/>
      <w:numFmt w:val="decimal"/>
      <w:lvlText w:val="%1."/>
      <w:lvlJc w:val="left"/>
      <w:pPr>
        <w:tabs>
          <w:tab w:val="num" w:pos="900"/>
        </w:tabs>
        <w:ind w:left="900" w:hanging="900"/>
      </w:pPr>
      <w:rPr>
        <w:rFonts w:hint="default"/>
        <w:sz w:val="28"/>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6" w15:restartNumberingAfterBreak="0">
    <w:nsid w:val="39C31CB5"/>
    <w:multiLevelType w:val="multilevel"/>
    <w:tmpl w:val="AE4C1DB0"/>
    <w:lvl w:ilvl="0">
      <w:start w:val="1"/>
      <w:numFmt w:val="decimal"/>
      <w:pStyle w:val="Kop1"/>
      <w:lvlText w:val="%1"/>
      <w:lvlJc w:val="left"/>
      <w:pPr>
        <w:tabs>
          <w:tab w:val="num" w:pos="0"/>
        </w:tabs>
        <w:ind w:left="0" w:firstLine="0"/>
      </w:pPr>
      <w:rPr>
        <w:rFonts w:hint="default"/>
      </w:rPr>
    </w:lvl>
    <w:lvl w:ilvl="1">
      <w:start w:val="1"/>
      <w:numFmt w:val="decimal"/>
      <w:pStyle w:val="Kop2"/>
      <w:lvlText w:val="%1.%2"/>
      <w:lvlJc w:val="left"/>
      <w:pPr>
        <w:tabs>
          <w:tab w:val="num" w:pos="0"/>
        </w:tabs>
        <w:ind w:left="0" w:firstLine="0"/>
      </w:pPr>
      <w:rPr>
        <w:rFonts w:hint="default"/>
        <w:b w:val="0"/>
      </w:rPr>
    </w:lvl>
    <w:lvl w:ilvl="2">
      <w:start w:val="1"/>
      <w:numFmt w:val="decimal"/>
      <w:pStyle w:val="Kop3"/>
      <w:lvlText w:val="%1.%2.%3  "/>
      <w:lvlJc w:val="left"/>
      <w:pPr>
        <w:tabs>
          <w:tab w:val="num" w:pos="0"/>
        </w:tabs>
        <w:ind w:left="0" w:firstLine="0"/>
      </w:pPr>
      <w:rPr>
        <w:rFonts w:ascii="NS Sans" w:hAnsi="NS Sans" w:hint="default"/>
        <w:b/>
        <w:i w:val="0"/>
        <w:sz w:val="19"/>
      </w:rPr>
    </w:lvl>
    <w:lvl w:ilvl="3">
      <w:start w:val="1"/>
      <w:numFmt w:val="decimal"/>
      <w:suff w:val="nothing"/>
      <w:lvlText w:val="%1"/>
      <w:lvlJc w:val="left"/>
      <w:pPr>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2F73F9F"/>
    <w:multiLevelType w:val="multilevel"/>
    <w:tmpl w:val="E56E420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4B7042BC"/>
    <w:multiLevelType w:val="multilevel"/>
    <w:tmpl w:val="A6E67860"/>
    <w:lvl w:ilvl="0">
      <w:start w:val="1"/>
      <w:numFmt w:val="lowerLetter"/>
      <w:lvlText w:val="(%1)"/>
      <w:lvlJc w:val="left"/>
      <w:pPr>
        <w:tabs>
          <w:tab w:val="num" w:pos="1418"/>
        </w:tabs>
        <w:ind w:left="1418" w:hanging="567"/>
      </w:pPr>
      <w:rPr>
        <w:rFonts w:cs="Times New Roman" w:hint="default"/>
        <w:b w:val="0"/>
      </w:rPr>
    </w:lvl>
    <w:lvl w:ilvl="1">
      <w:start w:val="1"/>
      <w:numFmt w:val="bullet"/>
      <w:lvlText w:val=""/>
      <w:lvlJc w:val="left"/>
      <w:pPr>
        <w:tabs>
          <w:tab w:val="num" w:pos="1248"/>
        </w:tabs>
        <w:ind w:left="1248" w:hanging="397"/>
      </w:pPr>
      <w:rPr>
        <w:rFonts w:ascii="Wingdings" w:hAnsi="Wingdings" w:hint="default"/>
        <w:b/>
      </w:rPr>
    </w:lvl>
    <w:lvl w:ilvl="2">
      <w:start w:val="1"/>
      <w:numFmt w:val="lowerLetter"/>
      <w:lvlText w:val="(%3)"/>
      <w:lvlJc w:val="left"/>
      <w:pPr>
        <w:tabs>
          <w:tab w:val="num" w:pos="1418"/>
        </w:tabs>
        <w:ind w:left="1418" w:hanging="567"/>
      </w:pPr>
      <w:rPr>
        <w:rFonts w:cs="Times New Roman" w:hint="default"/>
        <w:b/>
      </w:rPr>
    </w:lvl>
    <w:lvl w:ilvl="3">
      <w:start w:val="1"/>
      <w:numFmt w:val="lowerLetter"/>
      <w:lvlText w:val="(%4)"/>
      <w:lvlJc w:val="left"/>
      <w:pPr>
        <w:tabs>
          <w:tab w:val="num" w:pos="1418"/>
        </w:tabs>
        <w:ind w:left="1418" w:hanging="567"/>
      </w:pPr>
      <w:rPr>
        <w:rFonts w:cs="Times New Roman" w:hint="default"/>
        <w:b/>
      </w:rPr>
    </w:lvl>
    <w:lvl w:ilvl="4">
      <w:start w:val="1"/>
      <w:numFmt w:val="decimal"/>
      <w:lvlText w:val="%1.%2.%3.%4.%5"/>
      <w:lvlJc w:val="left"/>
      <w:pPr>
        <w:tabs>
          <w:tab w:val="num" w:pos="1931"/>
        </w:tabs>
        <w:ind w:left="1931" w:hanging="1080"/>
      </w:pPr>
      <w:rPr>
        <w:rFonts w:cs="Times New Roman" w:hint="default"/>
        <w:b/>
      </w:rPr>
    </w:lvl>
    <w:lvl w:ilvl="5">
      <w:start w:val="1"/>
      <w:numFmt w:val="decimal"/>
      <w:lvlText w:val="%1.%2.%3.%4.%5.%6"/>
      <w:lvlJc w:val="left"/>
      <w:pPr>
        <w:tabs>
          <w:tab w:val="num" w:pos="1931"/>
        </w:tabs>
        <w:ind w:left="1931" w:hanging="1080"/>
      </w:pPr>
      <w:rPr>
        <w:rFonts w:cs="Times New Roman" w:hint="default"/>
        <w:b/>
      </w:rPr>
    </w:lvl>
    <w:lvl w:ilvl="6">
      <w:start w:val="1"/>
      <w:numFmt w:val="decimal"/>
      <w:lvlText w:val="%1.%2.%3.%4.%5.%6.%7"/>
      <w:lvlJc w:val="left"/>
      <w:pPr>
        <w:tabs>
          <w:tab w:val="num" w:pos="2291"/>
        </w:tabs>
        <w:ind w:left="2291" w:hanging="1440"/>
      </w:pPr>
      <w:rPr>
        <w:rFonts w:cs="Times New Roman" w:hint="default"/>
        <w:b/>
      </w:rPr>
    </w:lvl>
    <w:lvl w:ilvl="7">
      <w:start w:val="1"/>
      <w:numFmt w:val="decimal"/>
      <w:lvlText w:val="%1.%2.%3.%4.%5.%6.%7.%8"/>
      <w:lvlJc w:val="left"/>
      <w:pPr>
        <w:tabs>
          <w:tab w:val="num" w:pos="2291"/>
        </w:tabs>
        <w:ind w:left="2291" w:hanging="1440"/>
      </w:pPr>
      <w:rPr>
        <w:rFonts w:cs="Times New Roman" w:hint="default"/>
        <w:b/>
      </w:rPr>
    </w:lvl>
    <w:lvl w:ilvl="8">
      <w:start w:val="1"/>
      <w:numFmt w:val="decimal"/>
      <w:lvlText w:val="%1.%2.%3.%4.%5.%6.%7.%8.%9"/>
      <w:lvlJc w:val="left"/>
      <w:pPr>
        <w:tabs>
          <w:tab w:val="num" w:pos="2651"/>
        </w:tabs>
        <w:ind w:left="2651" w:hanging="1800"/>
      </w:pPr>
      <w:rPr>
        <w:rFonts w:cs="Times New Roman" w:hint="default"/>
        <w:b/>
      </w:rPr>
    </w:lvl>
  </w:abstractNum>
  <w:abstractNum w:abstractNumId="9" w15:restartNumberingAfterBreak="0">
    <w:nsid w:val="507F4FFF"/>
    <w:multiLevelType w:val="hybridMultilevel"/>
    <w:tmpl w:val="53741DAC"/>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50C6749A"/>
    <w:multiLevelType w:val="hybridMultilevel"/>
    <w:tmpl w:val="18E0B292"/>
    <w:lvl w:ilvl="0" w:tplc="A824E9EE">
      <w:numFmt w:val="bullet"/>
      <w:lvlText w:val="-"/>
      <w:lvlJc w:val="left"/>
      <w:pPr>
        <w:ind w:left="720" w:hanging="720"/>
      </w:pPr>
      <w:rPr>
        <w:rFonts w:ascii="NS Sans" w:eastAsia="MS Mincho" w:hAnsi="NS Sans"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51CD59F4"/>
    <w:multiLevelType w:val="hybridMultilevel"/>
    <w:tmpl w:val="5C06B5DE"/>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4CA1367"/>
    <w:multiLevelType w:val="hybridMultilevel"/>
    <w:tmpl w:val="1154429E"/>
    <w:lvl w:ilvl="0" w:tplc="2E48F942">
      <w:start w:val="1"/>
      <w:numFmt w:val="lowerLetter"/>
      <w:lvlText w:val="(%1)"/>
      <w:lvlJc w:val="left"/>
      <w:pPr>
        <w:tabs>
          <w:tab w:val="num" w:pos="1418"/>
        </w:tabs>
        <w:ind w:left="1418" w:hanging="567"/>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8AD3AAB"/>
    <w:multiLevelType w:val="hybridMultilevel"/>
    <w:tmpl w:val="C11AB67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5A85635C"/>
    <w:multiLevelType w:val="hybridMultilevel"/>
    <w:tmpl w:val="0BD08DD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B603808"/>
    <w:multiLevelType w:val="hybridMultilevel"/>
    <w:tmpl w:val="BA1EBC04"/>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E0E18A1"/>
    <w:multiLevelType w:val="hybridMultilevel"/>
    <w:tmpl w:val="F6E2E7E4"/>
    <w:lvl w:ilvl="0" w:tplc="04130019">
      <w:start w:val="1"/>
      <w:numFmt w:val="lowerLetter"/>
      <w:lvlText w:val="%1."/>
      <w:lvlJc w:val="left"/>
      <w:pPr>
        <w:tabs>
          <w:tab w:val="num" w:pos="1215"/>
        </w:tabs>
        <w:ind w:left="1215" w:hanging="360"/>
      </w:pPr>
    </w:lvl>
    <w:lvl w:ilvl="1" w:tplc="04130019" w:tentative="1">
      <w:start w:val="1"/>
      <w:numFmt w:val="lowerLetter"/>
      <w:lvlText w:val="%2."/>
      <w:lvlJc w:val="left"/>
      <w:pPr>
        <w:tabs>
          <w:tab w:val="num" w:pos="1935"/>
        </w:tabs>
        <w:ind w:left="1935" w:hanging="360"/>
      </w:pPr>
    </w:lvl>
    <w:lvl w:ilvl="2" w:tplc="0413001B" w:tentative="1">
      <w:start w:val="1"/>
      <w:numFmt w:val="lowerRoman"/>
      <w:lvlText w:val="%3."/>
      <w:lvlJc w:val="right"/>
      <w:pPr>
        <w:tabs>
          <w:tab w:val="num" w:pos="2655"/>
        </w:tabs>
        <w:ind w:left="2655" w:hanging="180"/>
      </w:pPr>
    </w:lvl>
    <w:lvl w:ilvl="3" w:tplc="0413000F" w:tentative="1">
      <w:start w:val="1"/>
      <w:numFmt w:val="decimal"/>
      <w:lvlText w:val="%4."/>
      <w:lvlJc w:val="left"/>
      <w:pPr>
        <w:tabs>
          <w:tab w:val="num" w:pos="3375"/>
        </w:tabs>
        <w:ind w:left="3375" w:hanging="360"/>
      </w:pPr>
    </w:lvl>
    <w:lvl w:ilvl="4" w:tplc="04130019" w:tentative="1">
      <w:start w:val="1"/>
      <w:numFmt w:val="lowerLetter"/>
      <w:lvlText w:val="%5."/>
      <w:lvlJc w:val="left"/>
      <w:pPr>
        <w:tabs>
          <w:tab w:val="num" w:pos="4095"/>
        </w:tabs>
        <w:ind w:left="4095" w:hanging="360"/>
      </w:pPr>
    </w:lvl>
    <w:lvl w:ilvl="5" w:tplc="0413001B" w:tentative="1">
      <w:start w:val="1"/>
      <w:numFmt w:val="lowerRoman"/>
      <w:lvlText w:val="%6."/>
      <w:lvlJc w:val="right"/>
      <w:pPr>
        <w:tabs>
          <w:tab w:val="num" w:pos="4815"/>
        </w:tabs>
        <w:ind w:left="4815" w:hanging="180"/>
      </w:pPr>
    </w:lvl>
    <w:lvl w:ilvl="6" w:tplc="0413000F" w:tentative="1">
      <w:start w:val="1"/>
      <w:numFmt w:val="decimal"/>
      <w:lvlText w:val="%7."/>
      <w:lvlJc w:val="left"/>
      <w:pPr>
        <w:tabs>
          <w:tab w:val="num" w:pos="5535"/>
        </w:tabs>
        <w:ind w:left="5535" w:hanging="360"/>
      </w:pPr>
    </w:lvl>
    <w:lvl w:ilvl="7" w:tplc="04130019" w:tentative="1">
      <w:start w:val="1"/>
      <w:numFmt w:val="lowerLetter"/>
      <w:lvlText w:val="%8."/>
      <w:lvlJc w:val="left"/>
      <w:pPr>
        <w:tabs>
          <w:tab w:val="num" w:pos="6255"/>
        </w:tabs>
        <w:ind w:left="6255" w:hanging="360"/>
      </w:pPr>
    </w:lvl>
    <w:lvl w:ilvl="8" w:tplc="0413001B" w:tentative="1">
      <w:start w:val="1"/>
      <w:numFmt w:val="lowerRoman"/>
      <w:lvlText w:val="%9."/>
      <w:lvlJc w:val="right"/>
      <w:pPr>
        <w:tabs>
          <w:tab w:val="num" w:pos="6975"/>
        </w:tabs>
        <w:ind w:left="6975" w:hanging="180"/>
      </w:pPr>
    </w:lvl>
  </w:abstractNum>
  <w:abstractNum w:abstractNumId="17" w15:restartNumberingAfterBreak="0">
    <w:nsid w:val="5F9F2848"/>
    <w:multiLevelType w:val="multilevel"/>
    <w:tmpl w:val="696A9F98"/>
    <w:lvl w:ilvl="0">
      <w:start w:val="1"/>
      <w:numFmt w:val="decimal"/>
      <w:pStyle w:val="Genummerdelijst"/>
      <w:lvlText w:val="%1"/>
      <w:lvlJc w:val="left"/>
      <w:pPr>
        <w:tabs>
          <w:tab w:val="num" w:pos="221"/>
        </w:tabs>
        <w:ind w:left="227" w:hanging="227"/>
      </w:pPr>
      <w:rPr>
        <w:rFonts w:ascii="NS Sans" w:hAnsi="NS Sans" w:hint="default"/>
        <w:b w:val="0"/>
        <w:i w:val="0"/>
        <w:sz w:val="19"/>
      </w:rPr>
    </w:lvl>
    <w:lvl w:ilvl="1">
      <w:start w:val="1"/>
      <w:numFmt w:val="decimal"/>
      <w:lvlRestart w:val="0"/>
      <w:lvlText w:val="%2"/>
      <w:lvlJc w:val="left"/>
      <w:pPr>
        <w:tabs>
          <w:tab w:val="num" w:pos="227"/>
        </w:tabs>
        <w:ind w:left="227" w:hanging="227"/>
      </w:pPr>
      <w:rPr>
        <w:rFonts w:hint="default"/>
      </w:rPr>
    </w:lvl>
    <w:lvl w:ilvl="2">
      <w:start w:val="1"/>
      <w:numFmt w:val="decimal"/>
      <w:lvlRestart w:val="0"/>
      <w:lvlText w:val="%3"/>
      <w:lvlJc w:val="left"/>
      <w:pPr>
        <w:tabs>
          <w:tab w:val="num" w:pos="227"/>
        </w:tabs>
        <w:ind w:left="227" w:hanging="227"/>
      </w:pPr>
      <w:rPr>
        <w:rFonts w:hint="default"/>
      </w:rPr>
    </w:lvl>
    <w:lvl w:ilvl="3">
      <w:start w:val="1"/>
      <w:numFmt w:val="decimal"/>
      <w:lvlRestart w:val="0"/>
      <w:lvlText w:val="%4"/>
      <w:lvlJc w:val="left"/>
      <w:pPr>
        <w:tabs>
          <w:tab w:val="num" w:pos="227"/>
        </w:tabs>
        <w:ind w:left="227" w:hanging="227"/>
      </w:pPr>
      <w:rPr>
        <w:rFonts w:hint="default"/>
      </w:rPr>
    </w:lvl>
    <w:lvl w:ilvl="4">
      <w:start w:val="1"/>
      <w:numFmt w:val="decimal"/>
      <w:lvlRestart w:val="0"/>
      <w:lvlText w:val="%5"/>
      <w:lvlJc w:val="left"/>
      <w:pPr>
        <w:tabs>
          <w:tab w:val="num" w:pos="227"/>
        </w:tabs>
        <w:ind w:left="227" w:hanging="227"/>
      </w:pPr>
      <w:rPr>
        <w:rFonts w:hint="default"/>
      </w:rPr>
    </w:lvl>
    <w:lvl w:ilvl="5">
      <w:start w:val="1"/>
      <w:numFmt w:val="decimal"/>
      <w:lvlRestart w:val="0"/>
      <w:lvlText w:val="%6"/>
      <w:lvlJc w:val="left"/>
      <w:pPr>
        <w:tabs>
          <w:tab w:val="num" w:pos="227"/>
        </w:tabs>
        <w:ind w:left="227" w:hanging="227"/>
      </w:pPr>
      <w:rPr>
        <w:rFonts w:hint="default"/>
      </w:rPr>
    </w:lvl>
    <w:lvl w:ilvl="6">
      <w:start w:val="1"/>
      <w:numFmt w:val="decimal"/>
      <w:lvlRestart w:val="0"/>
      <w:lvlText w:val="%7"/>
      <w:lvlJc w:val="left"/>
      <w:pPr>
        <w:tabs>
          <w:tab w:val="num" w:pos="227"/>
        </w:tabs>
        <w:ind w:left="227" w:hanging="227"/>
      </w:pPr>
      <w:rPr>
        <w:rFonts w:hint="default"/>
      </w:rPr>
    </w:lvl>
    <w:lvl w:ilvl="7">
      <w:start w:val="1"/>
      <w:numFmt w:val="decimal"/>
      <w:lvlRestart w:val="0"/>
      <w:lvlText w:val="%8"/>
      <w:lvlJc w:val="left"/>
      <w:pPr>
        <w:tabs>
          <w:tab w:val="num" w:pos="360"/>
        </w:tabs>
        <w:ind w:left="227" w:hanging="227"/>
      </w:pPr>
      <w:rPr>
        <w:rFonts w:hint="default"/>
      </w:rPr>
    </w:lvl>
    <w:lvl w:ilvl="8">
      <w:start w:val="1"/>
      <w:numFmt w:val="decimal"/>
      <w:lvlRestart w:val="0"/>
      <w:lvlText w:val="%9"/>
      <w:lvlJc w:val="left"/>
      <w:pPr>
        <w:tabs>
          <w:tab w:val="num" w:pos="227"/>
        </w:tabs>
        <w:ind w:left="227" w:hanging="227"/>
      </w:pPr>
      <w:rPr>
        <w:rFonts w:hint="default"/>
      </w:rPr>
    </w:lvl>
  </w:abstractNum>
  <w:abstractNum w:abstractNumId="18" w15:restartNumberingAfterBreak="0">
    <w:nsid w:val="6D8B320B"/>
    <w:multiLevelType w:val="hybridMultilevel"/>
    <w:tmpl w:val="35FC6754"/>
    <w:lvl w:ilvl="0" w:tplc="04130019">
      <w:start w:val="1"/>
      <w:numFmt w:val="lowerLetter"/>
      <w:lvlText w:val="%1."/>
      <w:lvlJc w:val="left"/>
      <w:pPr>
        <w:ind w:left="927" w:hanging="360"/>
      </w:p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9" w15:restartNumberingAfterBreak="0">
    <w:nsid w:val="6DBF03DE"/>
    <w:multiLevelType w:val="hybridMultilevel"/>
    <w:tmpl w:val="E7C291C8"/>
    <w:lvl w:ilvl="0" w:tplc="04130001">
      <w:start w:val="1"/>
      <w:numFmt w:val="bullet"/>
      <w:lvlText w:val=""/>
      <w:lvlJc w:val="left"/>
      <w:pPr>
        <w:tabs>
          <w:tab w:val="num" w:pos="1215"/>
        </w:tabs>
        <w:ind w:left="1215" w:hanging="360"/>
      </w:pPr>
      <w:rPr>
        <w:rFonts w:ascii="Symbol" w:hAnsi="Symbol" w:hint="default"/>
      </w:rPr>
    </w:lvl>
    <w:lvl w:ilvl="1" w:tplc="04130003">
      <w:start w:val="1"/>
      <w:numFmt w:val="bullet"/>
      <w:lvlText w:val="o"/>
      <w:lvlJc w:val="left"/>
      <w:pPr>
        <w:tabs>
          <w:tab w:val="num" w:pos="1935"/>
        </w:tabs>
        <w:ind w:left="1935" w:hanging="360"/>
      </w:pPr>
      <w:rPr>
        <w:rFonts w:ascii="Courier New" w:hAnsi="Courier New" w:hint="default"/>
      </w:rPr>
    </w:lvl>
    <w:lvl w:ilvl="2" w:tplc="47969932">
      <w:numFmt w:val="bullet"/>
      <w:lvlText w:val="-"/>
      <w:lvlJc w:val="left"/>
      <w:pPr>
        <w:tabs>
          <w:tab w:val="num" w:pos="2655"/>
        </w:tabs>
        <w:ind w:left="2655" w:hanging="360"/>
      </w:pPr>
      <w:rPr>
        <w:rFonts w:ascii="Arial" w:eastAsia="Times New Roman" w:hAnsi="Arial" w:hint="default"/>
      </w:rPr>
    </w:lvl>
    <w:lvl w:ilvl="3" w:tplc="04130001" w:tentative="1">
      <w:start w:val="1"/>
      <w:numFmt w:val="bullet"/>
      <w:lvlText w:val=""/>
      <w:lvlJc w:val="left"/>
      <w:pPr>
        <w:tabs>
          <w:tab w:val="num" w:pos="3375"/>
        </w:tabs>
        <w:ind w:left="3375" w:hanging="360"/>
      </w:pPr>
      <w:rPr>
        <w:rFonts w:ascii="Symbol" w:hAnsi="Symbol" w:hint="default"/>
      </w:rPr>
    </w:lvl>
    <w:lvl w:ilvl="4" w:tplc="04130003" w:tentative="1">
      <w:start w:val="1"/>
      <w:numFmt w:val="bullet"/>
      <w:lvlText w:val="o"/>
      <w:lvlJc w:val="left"/>
      <w:pPr>
        <w:tabs>
          <w:tab w:val="num" w:pos="4095"/>
        </w:tabs>
        <w:ind w:left="4095" w:hanging="360"/>
      </w:pPr>
      <w:rPr>
        <w:rFonts w:ascii="Courier New" w:hAnsi="Courier New" w:hint="default"/>
      </w:rPr>
    </w:lvl>
    <w:lvl w:ilvl="5" w:tplc="04130005" w:tentative="1">
      <w:start w:val="1"/>
      <w:numFmt w:val="bullet"/>
      <w:lvlText w:val=""/>
      <w:lvlJc w:val="left"/>
      <w:pPr>
        <w:tabs>
          <w:tab w:val="num" w:pos="4815"/>
        </w:tabs>
        <w:ind w:left="4815" w:hanging="360"/>
      </w:pPr>
      <w:rPr>
        <w:rFonts w:ascii="Wingdings" w:hAnsi="Wingdings" w:hint="default"/>
      </w:rPr>
    </w:lvl>
    <w:lvl w:ilvl="6" w:tplc="04130001" w:tentative="1">
      <w:start w:val="1"/>
      <w:numFmt w:val="bullet"/>
      <w:lvlText w:val=""/>
      <w:lvlJc w:val="left"/>
      <w:pPr>
        <w:tabs>
          <w:tab w:val="num" w:pos="5535"/>
        </w:tabs>
        <w:ind w:left="5535" w:hanging="360"/>
      </w:pPr>
      <w:rPr>
        <w:rFonts w:ascii="Symbol" w:hAnsi="Symbol" w:hint="default"/>
      </w:rPr>
    </w:lvl>
    <w:lvl w:ilvl="7" w:tplc="04130003" w:tentative="1">
      <w:start w:val="1"/>
      <w:numFmt w:val="bullet"/>
      <w:lvlText w:val="o"/>
      <w:lvlJc w:val="left"/>
      <w:pPr>
        <w:tabs>
          <w:tab w:val="num" w:pos="6255"/>
        </w:tabs>
        <w:ind w:left="6255" w:hanging="360"/>
      </w:pPr>
      <w:rPr>
        <w:rFonts w:ascii="Courier New" w:hAnsi="Courier New" w:hint="default"/>
      </w:rPr>
    </w:lvl>
    <w:lvl w:ilvl="8" w:tplc="04130005" w:tentative="1">
      <w:start w:val="1"/>
      <w:numFmt w:val="bullet"/>
      <w:lvlText w:val=""/>
      <w:lvlJc w:val="left"/>
      <w:pPr>
        <w:tabs>
          <w:tab w:val="num" w:pos="6975"/>
        </w:tabs>
        <w:ind w:left="6975" w:hanging="360"/>
      </w:pPr>
      <w:rPr>
        <w:rFonts w:ascii="Wingdings" w:hAnsi="Wingdings" w:hint="default"/>
      </w:rPr>
    </w:lvl>
  </w:abstractNum>
  <w:abstractNum w:abstractNumId="20" w15:restartNumberingAfterBreak="0">
    <w:nsid w:val="6F7F2A3E"/>
    <w:multiLevelType w:val="hybridMultilevel"/>
    <w:tmpl w:val="8D44F45A"/>
    <w:lvl w:ilvl="0" w:tplc="04130019">
      <w:start w:val="1"/>
      <w:numFmt w:val="lowerLetter"/>
      <w:lvlText w:val="%1."/>
      <w:lvlJc w:val="left"/>
      <w:pPr>
        <w:tabs>
          <w:tab w:val="num" w:pos="1418"/>
        </w:tabs>
        <w:ind w:left="1418" w:hanging="567"/>
      </w:pPr>
      <w:rPr>
        <w:rFonts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F203AA3"/>
    <w:multiLevelType w:val="multilevel"/>
    <w:tmpl w:val="807EECD4"/>
    <w:lvl w:ilvl="0">
      <w:start w:val="1"/>
      <w:numFmt w:val="decimal"/>
      <w:lvlText w:val="%1"/>
      <w:lvlJc w:val="left"/>
      <w:pPr>
        <w:tabs>
          <w:tab w:val="num" w:pos="855"/>
        </w:tabs>
        <w:ind w:left="855" w:hanging="855"/>
      </w:pPr>
      <w:rPr>
        <w:rFonts w:cs="Times New Roman" w:hint="default"/>
        <w:b w:val="0"/>
      </w:rPr>
    </w:lvl>
    <w:lvl w:ilvl="1">
      <w:start w:val="1"/>
      <w:numFmt w:val="decimal"/>
      <w:lvlText w:val="%1.%2"/>
      <w:lvlJc w:val="left"/>
      <w:pPr>
        <w:tabs>
          <w:tab w:val="num" w:pos="855"/>
        </w:tabs>
        <w:ind w:left="855" w:hanging="855"/>
      </w:pPr>
      <w:rPr>
        <w:rFonts w:cs="Times New Roman" w:hint="default"/>
        <w:b w:val="0"/>
        <w:i w:val="0"/>
        <w:strike w:val="0"/>
        <w:dstrike w:val="0"/>
        <w:color w:val="6699CC"/>
      </w:rPr>
    </w:lvl>
    <w:lvl w:ilvl="2">
      <w:start w:val="1"/>
      <w:numFmt w:val="decimal"/>
      <w:lvlText w:val="%1.%2.%3"/>
      <w:lvlJc w:val="left"/>
      <w:pPr>
        <w:tabs>
          <w:tab w:val="num" w:pos="855"/>
        </w:tabs>
        <w:ind w:left="855" w:hanging="855"/>
      </w:pPr>
      <w:rPr>
        <w:rFonts w:cs="Times New Roman" w:hint="default"/>
        <w:b/>
      </w:rPr>
    </w:lvl>
    <w:lvl w:ilvl="3">
      <w:start w:val="1"/>
      <w:numFmt w:val="decimal"/>
      <w:lvlText w:val="%1.%2.%3.%4"/>
      <w:lvlJc w:val="left"/>
      <w:pPr>
        <w:tabs>
          <w:tab w:val="num" w:pos="855"/>
        </w:tabs>
        <w:ind w:left="855" w:hanging="855"/>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num w:numId="1">
    <w:abstractNumId w:val="6"/>
  </w:num>
  <w:num w:numId="2">
    <w:abstractNumId w:val="17"/>
  </w:num>
  <w:num w:numId="3">
    <w:abstractNumId w:val="1"/>
  </w:num>
  <w:num w:numId="4">
    <w:abstractNumId w:val="17"/>
  </w:num>
  <w:num w:numId="5">
    <w:abstractNumId w:val="1"/>
  </w:num>
  <w:num w:numId="6">
    <w:abstractNumId w:val="7"/>
  </w:num>
  <w:num w:numId="7">
    <w:abstractNumId w:val="21"/>
  </w:num>
  <w:num w:numId="8">
    <w:abstractNumId w:val="8"/>
  </w:num>
  <w:num w:numId="9">
    <w:abstractNumId w:val="12"/>
  </w:num>
  <w:num w:numId="10">
    <w:abstractNumId w:val="19"/>
  </w:num>
  <w:num w:numId="11">
    <w:abstractNumId w:val="9"/>
  </w:num>
  <w:num w:numId="12">
    <w:abstractNumId w:val="3"/>
  </w:num>
  <w:num w:numId="13">
    <w:abstractNumId w:val="0"/>
  </w:num>
  <w:num w:numId="14">
    <w:abstractNumId w:val="16"/>
  </w:num>
  <w:num w:numId="15">
    <w:abstractNumId w:val="5"/>
  </w:num>
  <w:num w:numId="16">
    <w:abstractNumId w:val="18"/>
  </w:num>
  <w:num w:numId="17">
    <w:abstractNumId w:val="2"/>
  </w:num>
  <w:num w:numId="18">
    <w:abstractNumId w:val="14"/>
  </w:num>
  <w:num w:numId="19">
    <w:abstractNumId w:val="11"/>
  </w:num>
  <w:num w:numId="20">
    <w:abstractNumId w:val="20"/>
  </w:num>
  <w:num w:numId="21">
    <w:abstractNumId w:val="15"/>
  </w:num>
  <w:num w:numId="22">
    <w:abstractNumId w:val="13"/>
  </w:num>
  <w:num w:numId="23">
    <w:abstractNumId w:val="10"/>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defaultTabStop w:val="720"/>
  <w:hyphenationZone w:val="425"/>
  <w:noPunctuationKerning/>
  <w:characterSpacingControl w:val="doNotCompress"/>
  <w:hdrShapeDefaults>
    <o:shapedefaults v:ext="edit" spidmax="2049"/>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rechtentekst" w:val="©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
    <w:docVar w:name="Carma DocSys~CanReopen" w:val="1"/>
    <w:docVar w:name="Carma DocSys~XML" w:val="&lt;?xml version=&quot;1.0&quot;?&gt;_x000d__x000a_&lt;data customer=&quot;ns&quot; profile=&quot;ns&quot; model=&quot;Rapporten/rapport.xml&quot; country-code=&quot;31&quot; target=&quot;Microsoft Word&quot; target-version=&quot;14.0&quot; target-build=&quot;14.0.6024&quot; engine-version=&quot;2.6.8&quot; lastuser-initials=&quot;NV&quot; lastuser-name=&quot;Vegter, Niels N (NSG)&quot;&gt;&lt;rapport template=&quot;Rapporten/rapport.dot&quot; id=&quot;c49d5699e071428a9aa5f9a4d3aa3525&quot; version=&quot;1.0&quot; docbook-type=&quot;rapport&quot; lcid=&quot;1043&quot; locale=&quot;nl&quot; save-as=&quot;\\prod.ns.nl\USR\user6\Niels.Vegter\Documenten\Rapporten\EA Sprong.doc&quot;&gt;&lt;PAPER first=&quot;blanco&quot; other=&quot;blanco&quot;/&gt;&lt;nslogo formatted-value=&quot;&quot;/&gt;&lt;nslogo-serco formatted-value=&quot;&quot;/&gt;&lt;nslogo-nedrailways formatted-value=&quot;&quot;/&gt;&lt;nslogo-nedbahnen formatted-value=&quot;&quot;/&gt;&lt;nslogo-nedkoleje formatted-value=&quot;&quot;/&gt;&lt;koplogo formatted-value=&quot;&quot;/&gt;&lt;documentnaam formatted-value=&quot;&quot;/&gt;&lt;auteur value=&quot;1&quot; formatted-value=&quot;Niels Vegter&quot;&gt;&lt;afzender taal=&quot;1043&quot; aanhef=&quot;1&quot; groetregel=&quot;2&quot; name=&quot;Niels Vegter&quot; afzend-keuze=&quot;gebouw,land,bezoekadres,internet&quot; country-id=&quot;NLD&quot; country-code=&quot;31&quot; naam=&quot;Niels Vegter&quot; telefoon=&quot;06-3101 3868&quot; fax=&quot;Geen&quot; email=&quot;n.vegter@quintgroup.com&quot;/&gt;_x000d__x000a__x0009__x0009_&lt;/auteur&gt;&lt;onskenmerk/&gt;&lt;datum value=&quot;2013-05-23T10:20:55&quot; formatted-value=&quot;23 mei 2013&quot;/&gt;&lt;versie value=&quot;0.1&quot; formatted-value=&quot;0.1&quot; format-disabled=&quot;true&quot;/&gt;&lt;status value=&quot;1&quot; formatted-value=&quot;Concept&quot;/&gt;&lt;auteurout value=&quot;Niels Vegter&quot; formatted-value=&quot;Niels Vegter&quot;/&gt;&lt;rapporttitel value=&quot;EA Sprong&quot; formatted-value=&quot;EA Sprong&quot; format-disabled=&quot;true&quot;/&gt;&lt;kopregel value=&quot;EA Sprong&quot; formatted-value=&quot;EA Sprong&quot;/&gt;&lt;ondertitel value=&quot;Bijlage X &quot; formatted-value=&quot;Bijlage X &quot; format-disabled=&quot;true&quot;/&gt;&lt;afdeling/&gt;&lt;bedrijfsonderdeel/&gt;&lt;afzendgegevens_content&gt;&lt;body xmlns:msxsl=&quot;urn:schemas-microsoft-com:xslt&quot; xmlns:docsys=&quot;http://www.b-ware.nl&quot;/&gt;&lt;/afzendgegevens_content&gt;&lt;rubricering value=&quot;1&quot; formatted-value=&quot;&quot;/&gt;&lt;fontembedding/&gt;&lt;_auteur value=&quot;Auteur(s)&quot; formatted-value=&quot;Auteur(s)&quot;/&gt;&lt;_bestand value=&quot;Bestand&quot; formatted-value=&quot;Bestand&quot;/&gt;&lt;_colofon value=&quot;Colofon&quot; formatted-value=&quot;Colofon&quot;/&gt;&lt;_datum value=&quot;Datum&quot; formatted-value=&quot;Datum&quot;/&gt;&lt;_inhoudsopgave value=&quot;Inhoudsopgave&quot; formatted-value=&quot;Inhoudsopgave&quot;/&gt;&lt;_onskenmerk value=&quot;Kenmerk&quot; formatted-value=&quot;Kenmerk&quot;/&gt;&lt;_pagina value=&quot;Pagina&quot; formatted-value=&quot;Pagina&quot;/&gt;&lt;_rechtentekst 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 formatted-value=&quot;© NS, Utrecht. Alle rechten voorbehouden. Niets uit deze uitgave mag worden verveelvoudigd, opgeslagen in een geautomatiseerd gegevensbestand, of openbaar gemaakt, in enige vorm of op enige wijze, hetzij elektronisch, mechanisch, doorfotokopieën, opnamen of op enige andere manier, zonder voorafgaande schriftelijke toestemming van de uitgever.&quot;/&gt;&lt;_register value=&quot;Register&quot; formatted-value=&quot;Register&quot;/&gt;&lt;_status value=&quot;Status&quot; formatted-value=&quot;Status&quot;/&gt;&lt;_versie value=&quot;Versie&quot; formatted-value=&quot;Versie&quot;/&gt;&lt;/rapport&gt;&lt;/data&gt;_x000d__x000a_"/>
  </w:docVars>
  <w:rsids>
    <w:rsidRoot w:val="002768AC"/>
    <w:rsid w:val="000717BD"/>
    <w:rsid w:val="00073091"/>
    <w:rsid w:val="00081393"/>
    <w:rsid w:val="0009010C"/>
    <w:rsid w:val="000E0442"/>
    <w:rsid w:val="001378D3"/>
    <w:rsid w:val="001C57C2"/>
    <w:rsid w:val="002150C3"/>
    <w:rsid w:val="002221A2"/>
    <w:rsid w:val="002768AC"/>
    <w:rsid w:val="002958E4"/>
    <w:rsid w:val="0030702D"/>
    <w:rsid w:val="00335A06"/>
    <w:rsid w:val="00350CE9"/>
    <w:rsid w:val="00373736"/>
    <w:rsid w:val="004029E3"/>
    <w:rsid w:val="0041469C"/>
    <w:rsid w:val="00421F77"/>
    <w:rsid w:val="0043103B"/>
    <w:rsid w:val="0044711C"/>
    <w:rsid w:val="00472A40"/>
    <w:rsid w:val="0051291A"/>
    <w:rsid w:val="00525403"/>
    <w:rsid w:val="0059012E"/>
    <w:rsid w:val="005A4FC5"/>
    <w:rsid w:val="005C4A1C"/>
    <w:rsid w:val="005F2B9D"/>
    <w:rsid w:val="00661F37"/>
    <w:rsid w:val="00690D0C"/>
    <w:rsid w:val="00737B69"/>
    <w:rsid w:val="00751D15"/>
    <w:rsid w:val="007912AA"/>
    <w:rsid w:val="008D738D"/>
    <w:rsid w:val="00907CC2"/>
    <w:rsid w:val="00914346"/>
    <w:rsid w:val="009204A6"/>
    <w:rsid w:val="009469F2"/>
    <w:rsid w:val="00955D2F"/>
    <w:rsid w:val="00992F03"/>
    <w:rsid w:val="009A2871"/>
    <w:rsid w:val="009F3E71"/>
    <w:rsid w:val="00A01FFA"/>
    <w:rsid w:val="00A1206E"/>
    <w:rsid w:val="00AE2513"/>
    <w:rsid w:val="00AF10E3"/>
    <w:rsid w:val="00B1425E"/>
    <w:rsid w:val="00B37898"/>
    <w:rsid w:val="00B64152"/>
    <w:rsid w:val="00B64718"/>
    <w:rsid w:val="00BB1184"/>
    <w:rsid w:val="00BB5449"/>
    <w:rsid w:val="00BB7937"/>
    <w:rsid w:val="00BC453B"/>
    <w:rsid w:val="00C34DCC"/>
    <w:rsid w:val="00C37B7B"/>
    <w:rsid w:val="00C53039"/>
    <w:rsid w:val="00C6475C"/>
    <w:rsid w:val="00C775FF"/>
    <w:rsid w:val="00CA5155"/>
    <w:rsid w:val="00D25EE7"/>
    <w:rsid w:val="00D30EB2"/>
    <w:rsid w:val="00D53D88"/>
    <w:rsid w:val="00D91002"/>
    <w:rsid w:val="00D92B9C"/>
    <w:rsid w:val="00DC024E"/>
    <w:rsid w:val="00DC0DD8"/>
    <w:rsid w:val="00E41E0E"/>
    <w:rsid w:val="00E578A0"/>
    <w:rsid w:val="00E72C10"/>
    <w:rsid w:val="00EA1E28"/>
    <w:rsid w:val="00EB39B1"/>
    <w:rsid w:val="00EF0660"/>
    <w:rsid w:val="00EF44D1"/>
    <w:rsid w:val="00F27AA7"/>
    <w:rsid w:val="00F33C52"/>
    <w:rsid w:val="00F725D3"/>
    <w:rsid w:val="00FE7986"/>
    <w:rsid w:val="00FF16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17BD3C"/>
  <w15:docId w15:val="{BDDD3369-3DFF-4522-BA94-9ABEAD7F0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nl-NL" w:eastAsia="nl-NL"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Hyperlink" w:semiHidden="1" w:unhideWhenUsed="1"/>
    <w:lsdException w:name="Hashtag" w:semiHidden="1" w:unhideWhenUsed="1"/>
  </w:latentStyles>
  <w:style w:type="paragraph" w:default="1" w:styleId="Standaard">
    <w:name w:val="Normal"/>
    <w:qFormat/>
    <w:rsid w:val="009204A6"/>
    <w:pPr>
      <w:suppressAutoHyphens/>
      <w:spacing w:line="260" w:lineRule="atLeast"/>
    </w:pPr>
    <w:rPr>
      <w:rFonts w:ascii="Verdana" w:hAnsi="Verdana"/>
      <w:sz w:val="18"/>
      <w:szCs w:val="24"/>
      <w:lang w:eastAsia="en-US"/>
    </w:rPr>
  </w:style>
  <w:style w:type="paragraph" w:styleId="Kop1">
    <w:name w:val="heading 1"/>
    <w:basedOn w:val="Standaard"/>
    <w:next w:val="Standaard"/>
    <w:qFormat/>
    <w:rsid w:val="00A01FFA"/>
    <w:pPr>
      <w:keepNext/>
      <w:pageBreakBefore/>
      <w:numPr>
        <w:numId w:val="1"/>
      </w:numPr>
      <w:tabs>
        <w:tab w:val="clear" w:pos="0"/>
        <w:tab w:val="left" w:pos="340"/>
      </w:tabs>
      <w:spacing w:after="400"/>
      <w:ind w:left="340" w:hanging="340"/>
      <w:outlineLvl w:val="0"/>
    </w:pPr>
    <w:rPr>
      <w:rFonts w:cs="Arial"/>
      <w:b/>
      <w:bCs/>
      <w:kern w:val="32"/>
      <w:sz w:val="24"/>
      <w:szCs w:val="32"/>
    </w:rPr>
  </w:style>
  <w:style w:type="paragraph" w:styleId="Kop2">
    <w:name w:val="heading 2"/>
    <w:basedOn w:val="Standaard"/>
    <w:next w:val="Standaard"/>
    <w:qFormat/>
    <w:rsid w:val="00A01FFA"/>
    <w:pPr>
      <w:keepNext/>
      <w:numPr>
        <w:ilvl w:val="1"/>
        <w:numId w:val="1"/>
      </w:numPr>
      <w:tabs>
        <w:tab w:val="clear" w:pos="0"/>
        <w:tab w:val="left" w:pos="567"/>
      </w:tabs>
      <w:spacing w:before="240" w:after="240"/>
      <w:ind w:left="567" w:hanging="567"/>
      <w:outlineLvl w:val="1"/>
    </w:pPr>
    <w:rPr>
      <w:rFonts w:cs="Arial"/>
      <w:bCs/>
      <w:iCs/>
      <w:szCs w:val="28"/>
    </w:rPr>
  </w:style>
  <w:style w:type="paragraph" w:styleId="Kop3">
    <w:name w:val="heading 3"/>
    <w:aliases w:val="Heading 3 Char,Heading 3 Char1 Char,Heading 3 Char Char Char,Heading 3 Char1 Char Char Char,Heading 3 Char Char Char Char Char,Heading 3 Char Char Char Char Char Char Char Char Char Char,Heading 3 Char Char1 Char,Heading 3 Char1"/>
    <w:basedOn w:val="Standaard"/>
    <w:next w:val="Standaard"/>
    <w:qFormat/>
    <w:rsid w:val="00A01FFA"/>
    <w:pPr>
      <w:keepNext/>
      <w:numPr>
        <w:ilvl w:val="2"/>
        <w:numId w:val="1"/>
      </w:numPr>
      <w:tabs>
        <w:tab w:val="clear" w:pos="0"/>
        <w:tab w:val="left" w:pos="680"/>
      </w:tabs>
      <w:spacing w:before="260"/>
      <w:ind w:left="680" w:hanging="680"/>
      <w:contextualSpacing/>
      <w:outlineLvl w:val="2"/>
    </w:pPr>
    <w:rPr>
      <w:rFonts w:cs="Arial"/>
      <w:b/>
      <w:bCs/>
      <w:szCs w:val="26"/>
    </w:rPr>
  </w:style>
  <w:style w:type="paragraph" w:styleId="Kop4">
    <w:name w:val="heading 4"/>
    <w:basedOn w:val="Standaard"/>
    <w:next w:val="Standaard"/>
    <w:qFormat/>
    <w:rsid w:val="00A01FFA"/>
    <w:pPr>
      <w:keepNext/>
      <w:spacing w:before="260"/>
      <w:contextualSpacing/>
      <w:outlineLvl w:val="3"/>
    </w:pPr>
    <w:rPr>
      <w:bCs/>
      <w:i/>
      <w:szCs w:val="28"/>
    </w:rPr>
  </w:style>
  <w:style w:type="paragraph" w:styleId="Kop5">
    <w:name w:val="heading 5"/>
    <w:basedOn w:val="Standaard"/>
    <w:next w:val="Standaard"/>
    <w:link w:val="Kop5Char"/>
    <w:qFormat/>
    <w:rsid w:val="0043103B"/>
    <w:pPr>
      <w:tabs>
        <w:tab w:val="num" w:pos="1008"/>
      </w:tabs>
      <w:suppressAutoHyphens w:val="0"/>
      <w:spacing w:before="240" w:after="60" w:line="240" w:lineRule="auto"/>
      <w:ind w:left="1008" w:hanging="1008"/>
      <w:outlineLvl w:val="4"/>
    </w:pPr>
    <w:rPr>
      <w:rFonts w:ascii="Arial" w:eastAsia="Times New Roman" w:hAnsi="Arial"/>
      <w:b/>
      <w:bCs/>
      <w:i/>
      <w:iCs/>
      <w:sz w:val="26"/>
      <w:szCs w:val="26"/>
      <w:lang w:eastAsia="nl-NL"/>
    </w:rPr>
  </w:style>
  <w:style w:type="paragraph" w:styleId="Kop6">
    <w:name w:val="heading 6"/>
    <w:basedOn w:val="Standaard"/>
    <w:next w:val="Standaard"/>
    <w:link w:val="Kop6Char"/>
    <w:qFormat/>
    <w:rsid w:val="0043103B"/>
    <w:pPr>
      <w:tabs>
        <w:tab w:val="num" w:pos="1152"/>
      </w:tabs>
      <w:suppressAutoHyphens w:val="0"/>
      <w:spacing w:before="240" w:after="60" w:line="240" w:lineRule="auto"/>
      <w:ind w:left="1152" w:hanging="1152"/>
      <w:outlineLvl w:val="5"/>
    </w:pPr>
    <w:rPr>
      <w:rFonts w:ascii="Arial" w:eastAsia="Times New Roman" w:hAnsi="Arial"/>
      <w:b/>
      <w:bCs/>
      <w:sz w:val="22"/>
      <w:szCs w:val="22"/>
      <w:lang w:eastAsia="nl-NL"/>
    </w:rPr>
  </w:style>
  <w:style w:type="paragraph" w:styleId="Kop7">
    <w:name w:val="heading 7"/>
    <w:basedOn w:val="Standaard"/>
    <w:next w:val="Standaard"/>
    <w:link w:val="Kop7Char"/>
    <w:qFormat/>
    <w:rsid w:val="0043103B"/>
    <w:pPr>
      <w:tabs>
        <w:tab w:val="num" w:pos="1296"/>
      </w:tabs>
      <w:suppressAutoHyphens w:val="0"/>
      <w:spacing w:before="240" w:after="60" w:line="240" w:lineRule="auto"/>
      <w:ind w:left="1296" w:hanging="1296"/>
      <w:outlineLvl w:val="6"/>
    </w:pPr>
    <w:rPr>
      <w:rFonts w:ascii="Arial" w:eastAsia="Times New Roman" w:hAnsi="Arial"/>
      <w:sz w:val="24"/>
      <w:lang w:eastAsia="nl-NL"/>
    </w:rPr>
  </w:style>
  <w:style w:type="paragraph" w:styleId="Kop8">
    <w:name w:val="heading 8"/>
    <w:basedOn w:val="Standaard"/>
    <w:next w:val="Standaard"/>
    <w:link w:val="Kop8Char"/>
    <w:qFormat/>
    <w:rsid w:val="0043103B"/>
    <w:pPr>
      <w:tabs>
        <w:tab w:val="num" w:pos="1440"/>
      </w:tabs>
      <w:suppressAutoHyphens w:val="0"/>
      <w:spacing w:before="240" w:after="60" w:line="240" w:lineRule="auto"/>
      <w:ind w:left="1440" w:hanging="1440"/>
      <w:outlineLvl w:val="7"/>
    </w:pPr>
    <w:rPr>
      <w:rFonts w:ascii="Arial" w:eastAsia="Times New Roman" w:hAnsi="Arial"/>
      <w:i/>
      <w:iCs/>
      <w:sz w:val="24"/>
      <w:lang w:eastAsia="nl-NL"/>
    </w:rPr>
  </w:style>
  <w:style w:type="paragraph" w:styleId="Kop9">
    <w:name w:val="heading 9"/>
    <w:basedOn w:val="Standaard"/>
    <w:next w:val="Standaard"/>
    <w:link w:val="Kop9Char"/>
    <w:qFormat/>
    <w:rsid w:val="0043103B"/>
    <w:pPr>
      <w:tabs>
        <w:tab w:val="num" w:pos="1584"/>
      </w:tabs>
      <w:suppressAutoHyphens w:val="0"/>
      <w:spacing w:before="240" w:after="60" w:line="240" w:lineRule="auto"/>
      <w:ind w:left="1584" w:hanging="1584"/>
      <w:outlineLvl w:val="8"/>
    </w:pPr>
    <w:rPr>
      <w:rFonts w:ascii="Arial" w:eastAsia="Times New Roman" w:hAnsi="Arial" w:cs="Arial"/>
      <w:sz w:val="22"/>
      <w:szCs w:val="22"/>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trotekst">
    <w:name w:val="Introtekst"/>
    <w:basedOn w:val="broodtekst"/>
    <w:next w:val="broodtekst"/>
    <w:pPr>
      <w:spacing w:after="260"/>
    </w:pPr>
    <w:rPr>
      <w:b/>
    </w:rPr>
  </w:style>
  <w:style w:type="paragraph" w:styleId="Koptekst">
    <w:name w:val="header"/>
    <w:aliases w:val="foote,h"/>
    <w:basedOn w:val="Standaard"/>
    <w:pPr>
      <w:tabs>
        <w:tab w:val="center" w:pos="4320"/>
        <w:tab w:val="right" w:pos="8640"/>
      </w:tabs>
      <w:spacing w:line="260" w:lineRule="exact"/>
    </w:pPr>
  </w:style>
  <w:style w:type="paragraph" w:styleId="Voettekst">
    <w:name w:val="footer"/>
    <w:basedOn w:val="Standaard"/>
    <w:link w:val="VoettekstChar"/>
    <w:uiPriority w:val="99"/>
    <w:pPr>
      <w:tabs>
        <w:tab w:val="center" w:pos="4320"/>
        <w:tab w:val="right" w:pos="8640"/>
      </w:tabs>
      <w:spacing w:line="260" w:lineRule="exact"/>
      <w:jc w:val="right"/>
    </w:pPr>
    <w:rPr>
      <w:sz w:val="15"/>
    </w:rPr>
  </w:style>
  <w:style w:type="paragraph" w:customStyle="1" w:styleId="kopregel">
    <w:name w:val="kopregel"/>
    <w:basedOn w:val="Standaard"/>
    <w:pPr>
      <w:jc w:val="right"/>
    </w:pPr>
    <w:rPr>
      <w:sz w:val="16"/>
      <w:lang w:val="en-US"/>
    </w:rPr>
  </w:style>
  <w:style w:type="paragraph" w:customStyle="1" w:styleId="Documentnaam">
    <w:name w:val="Documentnaam"/>
    <w:basedOn w:val="Standaard"/>
    <w:rPr>
      <w:noProof/>
      <w:sz w:val="22"/>
    </w:rPr>
  </w:style>
  <w:style w:type="paragraph" w:customStyle="1" w:styleId="Tussenkop">
    <w:name w:val="Tussenkop"/>
    <w:basedOn w:val="Standaard"/>
    <w:rPr>
      <w:b/>
    </w:rPr>
  </w:style>
  <w:style w:type="character" w:customStyle="1" w:styleId="Tekstaccent">
    <w:name w:val="Tekstaccent"/>
    <w:basedOn w:val="Standaardalinea-lettertype"/>
    <w:rPr>
      <w:rFonts w:ascii="NS Sans" w:hAnsi="NS Sans"/>
      <w:i/>
      <w:sz w:val="19"/>
    </w:rPr>
  </w:style>
  <w:style w:type="paragraph" w:customStyle="1" w:styleId="Bedrijfsonderdeel">
    <w:name w:val="Bedrijfsonderdeel"/>
    <w:basedOn w:val="Standaard"/>
    <w:next w:val="Afdeling"/>
    <w:pPr>
      <w:spacing w:after="260" w:line="260" w:lineRule="exact"/>
    </w:pPr>
    <w:rPr>
      <w:b/>
      <w:noProof/>
      <w:sz w:val="20"/>
    </w:rPr>
  </w:style>
  <w:style w:type="paragraph" w:customStyle="1" w:styleId="Afdeling">
    <w:name w:val="Afdeling"/>
    <w:basedOn w:val="Standaard"/>
    <w:next w:val="Onderafdeling"/>
    <w:pPr>
      <w:spacing w:line="260" w:lineRule="exact"/>
    </w:pPr>
    <w:rPr>
      <w:b/>
      <w:noProof/>
      <w:sz w:val="16"/>
    </w:rPr>
  </w:style>
  <w:style w:type="paragraph" w:customStyle="1" w:styleId="Onderafdeling">
    <w:name w:val="Onderafdeling"/>
    <w:basedOn w:val="Standaard"/>
    <w:next w:val="Standaard"/>
    <w:pPr>
      <w:spacing w:line="260" w:lineRule="exact"/>
    </w:pPr>
    <w:rPr>
      <w:noProof/>
      <w:sz w:val="16"/>
    </w:rPr>
  </w:style>
  <w:style w:type="paragraph" w:customStyle="1" w:styleId="Tabelkop">
    <w:name w:val="Tabelkop"/>
    <w:basedOn w:val="Standaard"/>
    <w:rPr>
      <w:b/>
      <w:noProof/>
      <w:sz w:val="15"/>
    </w:rPr>
  </w:style>
  <w:style w:type="paragraph" w:customStyle="1" w:styleId="Tabeltekst">
    <w:name w:val="Tabeltekst"/>
    <w:basedOn w:val="Standaard"/>
    <w:rPr>
      <w:noProof/>
      <w:sz w:val="16"/>
    </w:rPr>
  </w:style>
  <w:style w:type="character" w:styleId="Paginanummer">
    <w:name w:val="page number"/>
    <w:basedOn w:val="Standaardalinea-lettertype"/>
    <w:semiHidden/>
    <w:rPr>
      <w:rFonts w:ascii="NS Sans" w:hAnsi="NS Sans"/>
      <w:b/>
      <w:sz w:val="19"/>
    </w:rPr>
  </w:style>
  <w:style w:type="paragraph" w:customStyle="1" w:styleId="Genummerdelijst">
    <w:name w:val="Genummerde lijst"/>
    <w:basedOn w:val="Standaard"/>
    <w:pPr>
      <w:numPr>
        <w:numId w:val="4"/>
      </w:numPr>
      <w:tabs>
        <w:tab w:val="clear" w:pos="221"/>
        <w:tab w:val="left" w:pos="216"/>
        <w:tab w:val="left" w:pos="425"/>
      </w:tabs>
    </w:pPr>
  </w:style>
  <w:style w:type="paragraph" w:customStyle="1" w:styleId="Ongenummerdelijst">
    <w:name w:val="Ongenummerde lijst"/>
    <w:basedOn w:val="Standaard"/>
    <w:pPr>
      <w:numPr>
        <w:numId w:val="5"/>
      </w:numPr>
      <w:tabs>
        <w:tab w:val="left" w:pos="227"/>
      </w:tabs>
    </w:pPr>
  </w:style>
  <w:style w:type="paragraph" w:styleId="Bijschrift">
    <w:name w:val="caption"/>
    <w:basedOn w:val="Standaard"/>
    <w:next w:val="Standaard"/>
    <w:qFormat/>
    <w:rsid w:val="00A01FFA"/>
    <w:pPr>
      <w:spacing w:after="260"/>
    </w:pPr>
    <w:rPr>
      <w:bCs/>
      <w:sz w:val="16"/>
      <w:szCs w:val="16"/>
    </w:rPr>
  </w:style>
  <w:style w:type="paragraph" w:styleId="Documentstructuur">
    <w:name w:val="Document Map"/>
    <w:basedOn w:val="Standaard"/>
    <w:semiHidden/>
    <w:pPr>
      <w:shd w:val="clear" w:color="auto" w:fill="000080"/>
    </w:pPr>
    <w:rPr>
      <w:rFonts w:ascii="Tahoma" w:hAnsi="Tahoma" w:cs="Tahoma"/>
      <w:sz w:val="20"/>
      <w:szCs w:val="20"/>
    </w:rPr>
  </w:style>
  <w:style w:type="paragraph" w:customStyle="1" w:styleId="Colofonkopjes">
    <w:name w:val="Colofonkopjes"/>
    <w:basedOn w:val="Standaard"/>
    <w:pPr>
      <w:spacing w:line="260" w:lineRule="exact"/>
    </w:pPr>
    <w:rPr>
      <w:b/>
      <w:sz w:val="15"/>
    </w:rPr>
  </w:style>
  <w:style w:type="paragraph" w:customStyle="1" w:styleId="Colofongegevens">
    <w:name w:val="Colofongegevens"/>
    <w:basedOn w:val="Standaard"/>
    <w:pPr>
      <w:spacing w:line="260" w:lineRule="exact"/>
    </w:pPr>
  </w:style>
  <w:style w:type="paragraph" w:customStyle="1" w:styleId="Rubricering">
    <w:name w:val="Rubricering"/>
    <w:basedOn w:val="Standaard"/>
    <w:pPr>
      <w:jc w:val="right"/>
    </w:pPr>
    <w:rPr>
      <w:b/>
      <w:noProof/>
      <w:color w:val="CCCCCC"/>
      <w:sz w:val="160"/>
    </w:rPr>
  </w:style>
  <w:style w:type="paragraph" w:customStyle="1" w:styleId="Referentiegegevens">
    <w:name w:val="Referentiegegevens"/>
    <w:basedOn w:val="Standaard"/>
    <w:pPr>
      <w:spacing w:line="260" w:lineRule="exact"/>
    </w:pPr>
    <w:rPr>
      <w:noProof/>
      <w:sz w:val="16"/>
    </w:rPr>
  </w:style>
  <w:style w:type="paragraph" w:customStyle="1" w:styleId="Referentiegegevenskop">
    <w:name w:val="Referentiegegevenskop"/>
    <w:basedOn w:val="Referentiegegevens"/>
    <w:pPr>
      <w:jc w:val="right"/>
    </w:pPr>
    <w:rPr>
      <w:b/>
      <w:sz w:val="15"/>
    </w:rPr>
  </w:style>
  <w:style w:type="paragraph" w:customStyle="1" w:styleId="Ondertitel1">
    <w:name w:val="Ondertitel1"/>
    <w:basedOn w:val="Standaard"/>
    <w:next w:val="Standaard"/>
    <w:pPr>
      <w:spacing w:line="260" w:lineRule="exact"/>
    </w:pPr>
  </w:style>
  <w:style w:type="paragraph" w:customStyle="1" w:styleId="Rapporttitel">
    <w:name w:val="Rapporttitel"/>
    <w:basedOn w:val="Standaard"/>
    <w:pPr>
      <w:spacing w:line="320" w:lineRule="atLeast"/>
    </w:pPr>
    <w:rPr>
      <w:b/>
      <w:sz w:val="32"/>
    </w:rPr>
  </w:style>
  <w:style w:type="character" w:styleId="Hyperlink">
    <w:name w:val="Hyperlink"/>
    <w:basedOn w:val="Standaardalinea-lettertype"/>
    <w:uiPriority w:val="99"/>
    <w:rPr>
      <w:color w:val="0000FF"/>
      <w:u w:val="single"/>
    </w:rPr>
  </w:style>
  <w:style w:type="paragraph" w:styleId="Inhopg1">
    <w:name w:val="toc 1"/>
    <w:basedOn w:val="Standaard"/>
    <w:next w:val="Standaard"/>
    <w:autoRedefine/>
    <w:uiPriority w:val="39"/>
    <w:rsid w:val="00A01FFA"/>
    <w:pPr>
      <w:tabs>
        <w:tab w:val="left" w:pos="709"/>
        <w:tab w:val="right" w:pos="8505"/>
      </w:tabs>
      <w:spacing w:before="260" w:line="260" w:lineRule="exact"/>
      <w:ind w:left="709" w:right="794" w:hanging="709"/>
    </w:pPr>
    <w:rPr>
      <w:b/>
    </w:rPr>
  </w:style>
  <w:style w:type="paragraph" w:styleId="Inhopg2">
    <w:name w:val="toc 2"/>
    <w:basedOn w:val="Standaard"/>
    <w:next w:val="Standaard"/>
    <w:autoRedefine/>
    <w:uiPriority w:val="39"/>
    <w:pPr>
      <w:tabs>
        <w:tab w:val="left" w:pos="709"/>
        <w:tab w:val="right" w:pos="8505"/>
      </w:tabs>
      <w:spacing w:line="260" w:lineRule="exact"/>
      <w:ind w:left="709" w:right="794" w:hanging="709"/>
    </w:pPr>
  </w:style>
  <w:style w:type="paragraph" w:styleId="Inhopg3">
    <w:name w:val="toc 3"/>
    <w:basedOn w:val="Standaard"/>
    <w:next w:val="Standaard"/>
    <w:autoRedefine/>
    <w:uiPriority w:val="39"/>
    <w:pPr>
      <w:tabs>
        <w:tab w:val="left" w:pos="709"/>
        <w:tab w:val="right" w:pos="8505"/>
      </w:tabs>
      <w:spacing w:line="260" w:lineRule="exact"/>
      <w:ind w:left="709" w:right="794" w:hanging="709"/>
    </w:pPr>
  </w:style>
  <w:style w:type="paragraph" w:customStyle="1" w:styleId="SprekendeKopregel">
    <w:name w:val="SprekendeKopregel"/>
    <w:basedOn w:val="Koptekst"/>
    <w:pPr>
      <w:jc w:val="right"/>
    </w:pPr>
    <w:rPr>
      <w:sz w:val="16"/>
      <w:lang w:val="en-US"/>
    </w:rPr>
  </w:style>
  <w:style w:type="paragraph" w:customStyle="1" w:styleId="Inhoudsopgave">
    <w:name w:val="Inhoudsopgave"/>
    <w:basedOn w:val="Standaard"/>
    <w:next w:val="Standaard"/>
    <w:pPr>
      <w:pageBreakBefore/>
      <w:spacing w:after="520" w:line="260" w:lineRule="exact"/>
    </w:pPr>
    <w:rPr>
      <w:b/>
      <w:sz w:val="21"/>
    </w:rPr>
  </w:style>
  <w:style w:type="paragraph" w:styleId="Voetnoottekst">
    <w:name w:val="footnote text"/>
    <w:basedOn w:val="Standaard"/>
    <w:semiHidden/>
    <w:pPr>
      <w:spacing w:line="170" w:lineRule="atLeast"/>
    </w:pPr>
    <w:rPr>
      <w:sz w:val="12"/>
      <w:szCs w:val="20"/>
    </w:rPr>
  </w:style>
  <w:style w:type="character" w:styleId="Voetnootmarkering">
    <w:name w:val="footnote reference"/>
    <w:basedOn w:val="Standaardalinea-lettertype"/>
    <w:semiHidden/>
    <w:rPr>
      <w:rFonts w:ascii="NS Sans" w:hAnsi="NS Sans"/>
      <w:w w:val="100"/>
      <w:kern w:val="0"/>
      <w:position w:val="9"/>
      <w:sz w:val="11"/>
      <w:vertAlign w:val="baseline"/>
    </w:rPr>
  </w:style>
  <w:style w:type="paragraph" w:customStyle="1" w:styleId="Rechtentekst">
    <w:name w:val="Rechtentekst"/>
    <w:basedOn w:val="Standaard"/>
    <w:pPr>
      <w:spacing w:line="260" w:lineRule="exact"/>
    </w:pPr>
    <w:rPr>
      <w:sz w:val="16"/>
    </w:rPr>
  </w:style>
  <w:style w:type="paragraph" w:customStyle="1" w:styleId="Colofon">
    <w:name w:val="Colofon"/>
    <w:basedOn w:val="Standaard"/>
    <w:pPr>
      <w:pageBreakBefore/>
      <w:spacing w:line="260" w:lineRule="exact"/>
      <w:outlineLvl w:val="0"/>
    </w:pPr>
    <w:rPr>
      <w:b/>
      <w:sz w:val="21"/>
    </w:rPr>
  </w:style>
  <w:style w:type="paragraph" w:customStyle="1" w:styleId="Register">
    <w:name w:val="Register"/>
    <w:basedOn w:val="Standaard"/>
    <w:pPr>
      <w:outlineLvl w:val="0"/>
    </w:pPr>
    <w:rPr>
      <w:b/>
      <w:sz w:val="21"/>
    </w:rPr>
  </w:style>
  <w:style w:type="paragraph" w:styleId="Index1">
    <w:name w:val="index 1"/>
    <w:basedOn w:val="Standaard"/>
    <w:next w:val="Standaard"/>
    <w:semiHidden/>
    <w:rPr>
      <w:b/>
      <w:sz w:val="21"/>
    </w:rPr>
  </w:style>
  <w:style w:type="paragraph" w:customStyle="1" w:styleId="Bijlage">
    <w:name w:val="Bijlage"/>
    <w:basedOn w:val="Standaard"/>
    <w:next w:val="Standaard"/>
    <w:pPr>
      <w:pageBreakBefore/>
      <w:outlineLvl w:val="0"/>
    </w:pPr>
    <w:rPr>
      <w:b/>
      <w:sz w:val="21"/>
    </w:rPr>
  </w:style>
  <w:style w:type="paragraph" w:styleId="Index2">
    <w:name w:val="index 2"/>
    <w:basedOn w:val="Standaard"/>
    <w:next w:val="Standaard"/>
    <w:autoRedefine/>
    <w:semiHidden/>
    <w:rPr>
      <w:b/>
    </w:rPr>
  </w:style>
  <w:style w:type="paragraph" w:styleId="Index3">
    <w:name w:val="index 3"/>
    <w:basedOn w:val="Standaard"/>
    <w:next w:val="Standaard"/>
    <w:autoRedefine/>
    <w:semiHidden/>
    <w:pPr>
      <w:ind w:left="570" w:hanging="190"/>
    </w:pPr>
  </w:style>
  <w:style w:type="paragraph" w:customStyle="1" w:styleId="NSLogo">
    <w:name w:val="NS Logo"/>
    <w:basedOn w:val="Standaard"/>
    <w:pPr>
      <w:spacing w:before="40"/>
    </w:pPr>
    <w:rPr>
      <w:rFonts w:ascii="NS Logos" w:eastAsia="Times New Roman" w:hAnsi="NS Logos"/>
      <w:sz w:val="48"/>
      <w:szCs w:val="48"/>
    </w:rPr>
  </w:style>
  <w:style w:type="paragraph" w:customStyle="1" w:styleId="ongenummerdetussenkop">
    <w:name w:val="ongenummerdetussenkop"/>
    <w:basedOn w:val="Standaard"/>
    <w:next w:val="Standaard"/>
    <w:pPr>
      <w:spacing w:before="260"/>
    </w:pPr>
    <w:rPr>
      <w:i/>
    </w:rPr>
  </w:style>
  <w:style w:type="paragraph" w:customStyle="1" w:styleId="broodtekst">
    <w:name w:val="broodtekst"/>
    <w:basedOn w:val="Standaard"/>
  </w:style>
  <w:style w:type="paragraph" w:customStyle="1" w:styleId="koptekst-1">
    <w:name w:val="koptekst-1"/>
    <w:basedOn w:val="Kop1"/>
    <w:next w:val="broodtekst"/>
  </w:style>
  <w:style w:type="paragraph" w:customStyle="1" w:styleId="koptekst-2">
    <w:name w:val="koptekst-2"/>
    <w:basedOn w:val="Kop2"/>
    <w:next w:val="broodtekst"/>
  </w:style>
  <w:style w:type="paragraph" w:customStyle="1" w:styleId="koptekst-3">
    <w:name w:val="koptekst-3"/>
    <w:basedOn w:val="Kop3"/>
    <w:next w:val="broodtekst"/>
  </w:style>
  <w:style w:type="character" w:customStyle="1" w:styleId="cijfers">
    <w:name w:val="cijfers"/>
    <w:basedOn w:val="Standaardalinea-lettertype"/>
    <w:rPr>
      <w:rFonts w:ascii="NS Sans" w:hAnsi="NS Sans"/>
      <w:i/>
      <w:sz w:val="19"/>
    </w:rPr>
  </w:style>
  <w:style w:type="paragraph" w:customStyle="1" w:styleId="subkop-niveau-1">
    <w:name w:val="subkop-niveau-1"/>
    <w:basedOn w:val="broodtekst"/>
    <w:next w:val="broodtekst"/>
    <w:rPr>
      <w:b/>
      <w:sz w:val="21"/>
    </w:rPr>
  </w:style>
  <w:style w:type="paragraph" w:customStyle="1" w:styleId="subkop-niveau-2">
    <w:name w:val="subkop-niveau-2"/>
    <w:basedOn w:val="broodtekst"/>
    <w:next w:val="broodtekst"/>
    <w:rPr>
      <w:b/>
    </w:rPr>
  </w:style>
  <w:style w:type="character" w:customStyle="1" w:styleId="Kop5Char">
    <w:name w:val="Kop 5 Char"/>
    <w:basedOn w:val="Standaardalinea-lettertype"/>
    <w:link w:val="Kop5"/>
    <w:rsid w:val="0043103B"/>
    <w:rPr>
      <w:rFonts w:ascii="Arial" w:eastAsia="Times New Roman" w:hAnsi="Arial"/>
      <w:b/>
      <w:bCs/>
      <w:i/>
      <w:iCs/>
      <w:sz w:val="26"/>
      <w:szCs w:val="26"/>
    </w:rPr>
  </w:style>
  <w:style w:type="character" w:customStyle="1" w:styleId="Kop6Char">
    <w:name w:val="Kop 6 Char"/>
    <w:basedOn w:val="Standaardalinea-lettertype"/>
    <w:link w:val="Kop6"/>
    <w:rsid w:val="0043103B"/>
    <w:rPr>
      <w:rFonts w:ascii="Arial" w:eastAsia="Times New Roman" w:hAnsi="Arial"/>
      <w:b/>
      <w:bCs/>
      <w:sz w:val="22"/>
      <w:szCs w:val="22"/>
    </w:rPr>
  </w:style>
  <w:style w:type="character" w:customStyle="1" w:styleId="Kop7Char">
    <w:name w:val="Kop 7 Char"/>
    <w:basedOn w:val="Standaardalinea-lettertype"/>
    <w:link w:val="Kop7"/>
    <w:rsid w:val="0043103B"/>
    <w:rPr>
      <w:rFonts w:ascii="Arial" w:eastAsia="Times New Roman" w:hAnsi="Arial"/>
      <w:sz w:val="24"/>
      <w:szCs w:val="24"/>
    </w:rPr>
  </w:style>
  <w:style w:type="character" w:customStyle="1" w:styleId="Kop8Char">
    <w:name w:val="Kop 8 Char"/>
    <w:basedOn w:val="Standaardalinea-lettertype"/>
    <w:link w:val="Kop8"/>
    <w:rsid w:val="0043103B"/>
    <w:rPr>
      <w:rFonts w:ascii="Arial" w:eastAsia="Times New Roman" w:hAnsi="Arial"/>
      <w:i/>
      <w:iCs/>
      <w:sz w:val="24"/>
      <w:szCs w:val="24"/>
    </w:rPr>
  </w:style>
  <w:style w:type="character" w:customStyle="1" w:styleId="Kop9Char">
    <w:name w:val="Kop 9 Char"/>
    <w:basedOn w:val="Standaardalinea-lettertype"/>
    <w:link w:val="Kop9"/>
    <w:rsid w:val="0043103B"/>
    <w:rPr>
      <w:rFonts w:ascii="Arial" w:eastAsia="Times New Roman" w:hAnsi="Arial" w:cs="Arial"/>
      <w:sz w:val="22"/>
      <w:szCs w:val="22"/>
    </w:rPr>
  </w:style>
  <w:style w:type="paragraph" w:customStyle="1" w:styleId="StyleArial85ptLinespacingExactly12pt">
    <w:name w:val="Style Arial 85 pt Line spacing:  Exactly 12 pt"/>
    <w:basedOn w:val="Standaard"/>
    <w:rsid w:val="0043103B"/>
    <w:pPr>
      <w:suppressAutoHyphens w:val="0"/>
      <w:spacing w:line="280" w:lineRule="exact"/>
    </w:pPr>
    <w:rPr>
      <w:rFonts w:ascii="Arial" w:eastAsia="Times New Roman" w:hAnsi="Arial"/>
      <w:szCs w:val="20"/>
      <w:lang w:eastAsia="nl-NL"/>
    </w:rPr>
  </w:style>
  <w:style w:type="paragraph" w:styleId="Standaardinspringing">
    <w:name w:val="Normal Indent"/>
    <w:basedOn w:val="Standaard"/>
    <w:rsid w:val="0043103B"/>
    <w:pPr>
      <w:suppressAutoHyphens w:val="0"/>
      <w:spacing w:line="300" w:lineRule="atLeast"/>
      <w:ind w:left="851"/>
    </w:pPr>
    <w:rPr>
      <w:rFonts w:ascii="Frutiger 55 Roman" w:eastAsia="Times New Roman" w:hAnsi="Frutiger 55 Roman"/>
      <w:sz w:val="22"/>
      <w:szCs w:val="20"/>
      <w:lang w:val="en-GB"/>
    </w:rPr>
  </w:style>
  <w:style w:type="paragraph" w:customStyle="1" w:styleId="StyleHeading110pt">
    <w:name w:val="Style Heading 1 + 10 pt"/>
    <w:basedOn w:val="Kop1"/>
    <w:rsid w:val="0043103B"/>
    <w:pPr>
      <w:pageBreakBefore w:val="0"/>
      <w:tabs>
        <w:tab w:val="clear" w:pos="340"/>
        <w:tab w:val="num" w:pos="432"/>
      </w:tabs>
      <w:suppressAutoHyphens w:val="0"/>
      <w:spacing w:before="240" w:after="60" w:line="240" w:lineRule="auto"/>
      <w:ind w:left="431" w:hanging="431"/>
    </w:pPr>
    <w:rPr>
      <w:rFonts w:ascii="Arial" w:eastAsia="Times New Roman" w:hAnsi="Arial"/>
      <w:sz w:val="20"/>
      <w:lang w:eastAsia="nl-NL"/>
    </w:rPr>
  </w:style>
  <w:style w:type="paragraph" w:styleId="Lijstalinea">
    <w:name w:val="List Paragraph"/>
    <w:basedOn w:val="Standaard"/>
    <w:uiPriority w:val="34"/>
    <w:qFormat/>
    <w:rsid w:val="00A01FFA"/>
    <w:pPr>
      <w:ind w:left="720"/>
      <w:contextualSpacing/>
    </w:pPr>
  </w:style>
  <w:style w:type="paragraph" w:styleId="Ballontekst">
    <w:name w:val="Balloon Text"/>
    <w:basedOn w:val="Standaard"/>
    <w:link w:val="BallontekstChar"/>
    <w:uiPriority w:val="99"/>
    <w:semiHidden/>
    <w:unhideWhenUsed/>
    <w:rsid w:val="00AE2513"/>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E2513"/>
    <w:rPr>
      <w:rFonts w:ascii="Tahoma" w:hAnsi="Tahoma" w:cs="Tahoma"/>
      <w:sz w:val="16"/>
      <w:szCs w:val="16"/>
      <w:lang w:eastAsia="en-US"/>
    </w:rPr>
  </w:style>
  <w:style w:type="character" w:styleId="Verwijzingopmerking">
    <w:name w:val="annotation reference"/>
    <w:basedOn w:val="Standaardalinea-lettertype"/>
    <w:uiPriority w:val="99"/>
    <w:semiHidden/>
    <w:unhideWhenUsed/>
    <w:rsid w:val="0009010C"/>
    <w:rPr>
      <w:sz w:val="16"/>
      <w:szCs w:val="16"/>
    </w:rPr>
  </w:style>
  <w:style w:type="paragraph" w:styleId="Tekstopmerking">
    <w:name w:val="annotation text"/>
    <w:basedOn w:val="Standaard"/>
    <w:link w:val="TekstopmerkingChar"/>
    <w:uiPriority w:val="99"/>
    <w:semiHidden/>
    <w:unhideWhenUsed/>
    <w:rsid w:val="0009010C"/>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09010C"/>
    <w:rPr>
      <w:rFonts w:ascii="NS Sans" w:hAnsi="NS Sans"/>
      <w:lang w:eastAsia="en-US"/>
    </w:rPr>
  </w:style>
  <w:style w:type="paragraph" w:styleId="Onderwerpvanopmerking">
    <w:name w:val="annotation subject"/>
    <w:basedOn w:val="Tekstopmerking"/>
    <w:next w:val="Tekstopmerking"/>
    <w:link w:val="OnderwerpvanopmerkingChar"/>
    <w:uiPriority w:val="99"/>
    <w:semiHidden/>
    <w:unhideWhenUsed/>
    <w:rsid w:val="0009010C"/>
    <w:rPr>
      <w:b/>
      <w:bCs/>
    </w:rPr>
  </w:style>
  <w:style w:type="character" w:customStyle="1" w:styleId="OnderwerpvanopmerkingChar">
    <w:name w:val="Onderwerp van opmerking Char"/>
    <w:basedOn w:val="TekstopmerkingChar"/>
    <w:link w:val="Onderwerpvanopmerking"/>
    <w:uiPriority w:val="99"/>
    <w:semiHidden/>
    <w:rsid w:val="0009010C"/>
    <w:rPr>
      <w:rFonts w:ascii="NS Sans" w:hAnsi="NS Sans"/>
      <w:b/>
      <w:bCs/>
      <w:lang w:eastAsia="en-US"/>
    </w:rPr>
  </w:style>
  <w:style w:type="paragraph" w:styleId="Geenafstand">
    <w:name w:val="No Spacing"/>
    <w:uiPriority w:val="1"/>
    <w:qFormat/>
    <w:rsid w:val="00A01FFA"/>
    <w:pPr>
      <w:suppressAutoHyphens/>
    </w:pPr>
    <w:rPr>
      <w:rFonts w:ascii="Verdana" w:hAnsi="Verdana"/>
      <w:sz w:val="18"/>
      <w:szCs w:val="24"/>
      <w:lang w:eastAsia="en-US"/>
    </w:rPr>
  </w:style>
  <w:style w:type="paragraph" w:styleId="Kopvaninhoudsopgave">
    <w:name w:val="TOC Heading"/>
    <w:basedOn w:val="Kop1"/>
    <w:next w:val="Standaard"/>
    <w:uiPriority w:val="39"/>
    <w:unhideWhenUsed/>
    <w:qFormat/>
    <w:rsid w:val="00A01FFA"/>
    <w:pPr>
      <w:keepLines/>
      <w:pageBreakBefore w:val="0"/>
      <w:numPr>
        <w:numId w:val="0"/>
      </w:numPr>
      <w:suppressAutoHyphens w:val="0"/>
      <w:spacing w:before="240" w:after="0" w:line="259" w:lineRule="auto"/>
      <w:outlineLvl w:val="9"/>
    </w:pPr>
    <w:rPr>
      <w:rFonts w:eastAsiaTheme="majorEastAsia" w:cstheme="majorBidi"/>
      <w:b w:val="0"/>
      <w:bCs w:val="0"/>
      <w:kern w:val="0"/>
      <w:sz w:val="18"/>
      <w:lang w:val="en-US"/>
    </w:rPr>
  </w:style>
  <w:style w:type="character" w:customStyle="1" w:styleId="VoettekstChar">
    <w:name w:val="Voettekst Char"/>
    <w:basedOn w:val="Standaardalinea-lettertype"/>
    <w:link w:val="Voettekst"/>
    <w:uiPriority w:val="99"/>
    <w:locked/>
    <w:rsid w:val="009204A6"/>
    <w:rPr>
      <w:rFonts w:ascii="Verdana" w:hAnsi="Verdana"/>
      <w:sz w:val="15"/>
      <w:szCs w:val="24"/>
      <w:lang w:eastAsia="en-US"/>
    </w:rPr>
  </w:style>
  <w:style w:type="paragraph" w:customStyle="1" w:styleId="Default">
    <w:name w:val="Default"/>
    <w:link w:val="DefaultChar"/>
    <w:rsid w:val="009F3E71"/>
    <w:pPr>
      <w:autoSpaceDE w:val="0"/>
      <w:autoSpaceDN w:val="0"/>
      <w:adjustRightInd w:val="0"/>
    </w:pPr>
    <w:rPr>
      <w:rFonts w:ascii="Arial" w:eastAsia="Times New Roman" w:hAnsi="Arial" w:cs="Arial"/>
      <w:color w:val="000000"/>
      <w:sz w:val="24"/>
      <w:szCs w:val="24"/>
    </w:rPr>
  </w:style>
  <w:style w:type="character" w:customStyle="1" w:styleId="DefaultChar">
    <w:name w:val="Default Char"/>
    <w:basedOn w:val="Standaardalinea-lettertype"/>
    <w:link w:val="Default"/>
    <w:rsid w:val="009F3E71"/>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mailto:amsterdam@maturity.com"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file:///\\prod.ns.nl\USR\user6\Niels.Vegter\ProfielData\AppData\B-ware\DocSys.Web\profiles\ns\client\folders\..\images\logos\ns-bw.png"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file:///\\prod.ns.nl\USR\user6\Niels.Vegter\ProfielData\AppData\B-ware\DocSys.Web\profiles\ns\client\folders\..\images\logos\ns-bw.png"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0234C2F7584044E93008538AA15D716" ma:contentTypeVersion="" ma:contentTypeDescription="Create a new document." ma:contentTypeScope="" ma:versionID="54667971db552bfce007db9206d708b9">
  <xsd:schema xmlns:xsd="http://www.w3.org/2001/XMLSchema" xmlns:xs="http://www.w3.org/2001/XMLSchema" xmlns:p="http://schemas.microsoft.com/office/2006/metadata/properties" targetNamespace="http://schemas.microsoft.com/office/2006/metadata/properties" ma:root="true" ma:fieldsID="0c258460262a41e3f2b935e5f040779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1F014-649D-4722-BD76-1C958CC6556E}">
  <ds:schemaRefs>
    <ds:schemaRef ds:uri="http://schemas.microsoft.com/sharepoint/v3/contenttype/forms"/>
  </ds:schemaRefs>
</ds:datastoreItem>
</file>

<file path=customXml/itemProps2.xml><?xml version="1.0" encoding="utf-8"?>
<ds:datastoreItem xmlns:ds="http://schemas.openxmlformats.org/officeDocument/2006/customXml" ds:itemID="{5F3008DA-8608-4C11-8333-8DA6FAFDCD9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80DAD0-AEEA-4B8E-AB99-6B6993A234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38A2943-8440-4198-B649-3B0B2B35C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3387</Words>
  <Characters>18630</Characters>
  <Application>Microsoft Office Word</Application>
  <DocSecurity>0</DocSecurity>
  <Lines>155</Lines>
  <Paragraphs>43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ROK Bijlage 14 Benchmark Procedure</vt:lpstr>
      <vt:lpstr>ROK Bijlage 14 Benchmark Procedure</vt:lpstr>
    </vt:vector>
  </TitlesOfParts>
  <Company>Enexis</Company>
  <LinksUpToDate>false</LinksUpToDate>
  <CharactersWithSpaces>21974</CharactersWithSpaces>
  <SharedDoc>false</SharedDoc>
  <HLinks>
    <vt:vector size="12" baseType="variant">
      <vt:variant>
        <vt:i4>7667839</vt:i4>
      </vt:variant>
      <vt:variant>
        <vt:i4>-1</vt:i4>
      </vt:variant>
      <vt:variant>
        <vt:i4>2075</vt:i4>
      </vt:variant>
      <vt:variant>
        <vt:i4>1</vt:i4>
      </vt:variant>
      <vt:variant>
        <vt:lpwstr>..\logos\ns-bw.png</vt:lpwstr>
      </vt:variant>
      <vt:variant>
        <vt:lpwstr/>
      </vt:variant>
      <vt:variant>
        <vt:i4>7667839</vt:i4>
      </vt:variant>
      <vt:variant>
        <vt:i4>-1</vt:i4>
      </vt:variant>
      <vt:variant>
        <vt:i4>2077</vt:i4>
      </vt:variant>
      <vt:variant>
        <vt:i4>1</vt:i4>
      </vt:variant>
      <vt:variant>
        <vt:lpwstr>..\logos\ns-bw.png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ROK Bijlage 14 Benchmark Procedure</dc:title>
  <dc:subject/>
  <dc:creator>Enexis</dc:creator>
  <cp:keywords/>
  <dc:description/>
  <cp:lastModifiedBy>Weijen, Corine van</cp:lastModifiedBy>
  <cp:revision>2</cp:revision>
  <cp:lastPrinted>2013-08-08T19:10:00Z</cp:lastPrinted>
  <dcterms:created xsi:type="dcterms:W3CDTF">2017-04-28T09:12:00Z</dcterms:created>
  <dcterms:modified xsi:type="dcterms:W3CDTF">2017-04-28T09:12:00Z</dcterms:modified>
</cp:coreProperties>
</file>